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6C" w:rsidRPr="00EE4C6C" w:rsidRDefault="00EE4C6C" w:rsidP="00EE4C6C">
      <w:pPr>
        <w:spacing w:after="0" w:line="240" w:lineRule="auto"/>
        <w:outlineLvl w:val="0"/>
        <w:rPr>
          <w:rFonts w:ascii="Book Antiqua" w:eastAsia="Times New Roman" w:hAnsi="Book Antiqua" w:cs="Times New Roman"/>
          <w:b/>
          <w:bCs/>
          <w:color w:val="000000"/>
          <w:kern w:val="36"/>
          <w:sz w:val="30"/>
          <w:szCs w:val="30"/>
        </w:rPr>
      </w:pPr>
      <w:bookmarkStart w:id="0" w:name="_GoBack"/>
      <w:bookmarkEnd w:id="0"/>
      <w:r w:rsidRPr="00EE4C6C">
        <w:rPr>
          <w:rFonts w:ascii="Book Antiqua" w:eastAsia="Times New Roman" w:hAnsi="Book Antiqua" w:cs="Times New Roman"/>
          <w:b/>
          <w:bCs/>
          <w:color w:val="000000"/>
          <w:kern w:val="36"/>
          <w:sz w:val="30"/>
          <w:szCs w:val="30"/>
        </w:rPr>
        <w:t>Welcome to ITDC</w:t>
      </w:r>
    </w:p>
    <w:p w:rsidR="00EE4C6C" w:rsidRPr="00EE4C6C" w:rsidRDefault="00EE4C6C" w:rsidP="00EE4C6C">
      <w:pPr>
        <w:spacing w:before="100" w:beforeAutospacing="1" w:after="100" w:afterAutospacing="1" w:line="240" w:lineRule="auto"/>
        <w:jc w:val="both"/>
        <w:rPr>
          <w:rFonts w:ascii="Palatino Linotype" w:eastAsia="Times New Roman" w:hAnsi="Palatino Linotype" w:cs="Times New Roman"/>
          <w:b/>
          <w:bCs/>
          <w:color w:val="CC1313"/>
          <w:spacing w:val="6"/>
          <w:sz w:val="21"/>
          <w:szCs w:val="21"/>
        </w:rPr>
      </w:pPr>
      <w:r w:rsidRPr="00EE4C6C">
        <w:rPr>
          <w:rFonts w:ascii="Palatino Linotype" w:eastAsia="Times New Roman" w:hAnsi="Palatino Linotype" w:cs="Times New Roman"/>
          <w:b/>
          <w:bCs/>
          <w:color w:val="CC1313"/>
          <w:spacing w:val="6"/>
          <w:sz w:val="21"/>
          <w:szCs w:val="21"/>
        </w:rPr>
        <w:t>ITDC came into existence in October 1966 and has been the prime mover in the progressive development, promotion and expansion of tourism in the country. Broadly, the main objectives of the Corporation are:</w:t>
      </w:r>
    </w:p>
    <w:p w:rsidR="00EE4C6C" w:rsidRPr="00EE4C6C" w:rsidRDefault="00EE4C6C" w:rsidP="00EE4C6C">
      <w:pPr>
        <w:spacing w:before="100" w:beforeAutospacing="1" w:after="100" w:afterAutospacing="1" w:line="240" w:lineRule="auto"/>
        <w:jc w:val="both"/>
        <w:rPr>
          <w:rFonts w:ascii="Palatino Linotype" w:eastAsia="Times New Roman" w:hAnsi="Palatino Linotype" w:cs="Times New Roman"/>
          <w:b/>
          <w:bCs/>
          <w:color w:val="232323"/>
          <w:sz w:val="18"/>
          <w:szCs w:val="18"/>
        </w:rPr>
      </w:pPr>
      <w:r>
        <w:rPr>
          <w:rFonts w:ascii="Palatino Linotype" w:eastAsia="Times New Roman" w:hAnsi="Palatino Linotype" w:cs="Times New Roman"/>
          <w:b/>
          <w:bCs/>
          <w:noProof/>
          <w:color w:val="232323"/>
          <w:sz w:val="18"/>
          <w:szCs w:val="18"/>
        </w:rPr>
        <w:drawing>
          <wp:inline distT="0" distB="0" distL="0" distR="0">
            <wp:extent cx="123825" cy="114300"/>
            <wp:effectExtent l="0" t="0" r="9525" b="0"/>
            <wp:docPr id="6" name="Picture 6" descr="http://theashokgroup.com/templates/itdc/images/flowe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ashokgroup.com/templates/itdc/images/flowe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4C6C">
        <w:rPr>
          <w:rFonts w:ascii="Palatino Linotype" w:eastAsia="Times New Roman" w:hAnsi="Palatino Linotype" w:cs="Times New Roman"/>
          <w:b/>
          <w:bCs/>
          <w:color w:val="232323"/>
          <w:sz w:val="18"/>
          <w:szCs w:val="18"/>
        </w:rPr>
        <w:t> To construct, take over and manage existing hotels and market hotels, Beach Resorts, Travellers' Lodges/Restaurants </w:t>
      </w:r>
      <w:r w:rsidRPr="00EE4C6C">
        <w:rPr>
          <w:rFonts w:ascii="Palatino Linotype" w:eastAsia="Times New Roman" w:hAnsi="Palatino Linotype" w:cs="Times New Roman"/>
          <w:b/>
          <w:bCs/>
          <w:color w:val="232323"/>
          <w:sz w:val="18"/>
          <w:szCs w:val="18"/>
        </w:rPr>
        <w:br/>
      </w:r>
      <w:r>
        <w:rPr>
          <w:rFonts w:ascii="Palatino Linotype" w:eastAsia="Times New Roman" w:hAnsi="Palatino Linotype" w:cs="Times New Roman"/>
          <w:b/>
          <w:bCs/>
          <w:noProof/>
          <w:color w:val="232323"/>
          <w:sz w:val="18"/>
          <w:szCs w:val="18"/>
        </w:rPr>
        <w:drawing>
          <wp:inline distT="0" distB="0" distL="0" distR="0">
            <wp:extent cx="123825" cy="114300"/>
            <wp:effectExtent l="0" t="0" r="9525" b="0"/>
            <wp:docPr id="5" name="Picture 5" descr="http://theashokgroup.com/templates/itdc/images/flowe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ashokgroup.com/templates/itdc/images/flowe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4C6C">
        <w:rPr>
          <w:rFonts w:ascii="Palatino Linotype" w:eastAsia="Times New Roman" w:hAnsi="Palatino Linotype" w:cs="Times New Roman"/>
          <w:b/>
          <w:bCs/>
          <w:color w:val="232323"/>
          <w:sz w:val="18"/>
          <w:szCs w:val="18"/>
        </w:rPr>
        <w:t> To provide transport, entertainment, shopping and conventional services;</w:t>
      </w:r>
      <w:r w:rsidRPr="00EE4C6C">
        <w:rPr>
          <w:rFonts w:ascii="Palatino Linotype" w:eastAsia="Times New Roman" w:hAnsi="Palatino Linotype" w:cs="Times New Roman"/>
          <w:b/>
          <w:bCs/>
          <w:color w:val="232323"/>
          <w:sz w:val="18"/>
          <w:szCs w:val="18"/>
        </w:rPr>
        <w:br/>
      </w:r>
      <w:r>
        <w:rPr>
          <w:rFonts w:ascii="Palatino Linotype" w:eastAsia="Times New Roman" w:hAnsi="Palatino Linotype" w:cs="Times New Roman"/>
          <w:b/>
          <w:bCs/>
          <w:noProof/>
          <w:color w:val="232323"/>
          <w:sz w:val="18"/>
          <w:szCs w:val="18"/>
        </w:rPr>
        <w:drawing>
          <wp:inline distT="0" distB="0" distL="0" distR="0">
            <wp:extent cx="123825" cy="114300"/>
            <wp:effectExtent l="0" t="0" r="9525" b="0"/>
            <wp:docPr id="4" name="Picture 4" descr="http://theashokgroup.com/templates/itdc/images/flowe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ashokgroup.com/templates/itdc/images/flowe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4C6C">
        <w:rPr>
          <w:rFonts w:ascii="Palatino Linotype" w:eastAsia="Times New Roman" w:hAnsi="Palatino Linotype" w:cs="Times New Roman"/>
          <w:b/>
          <w:bCs/>
          <w:color w:val="232323"/>
          <w:sz w:val="18"/>
          <w:szCs w:val="18"/>
        </w:rPr>
        <w:t> To produce, distribute, tourist publicity material;</w:t>
      </w:r>
      <w:r w:rsidRPr="00EE4C6C">
        <w:rPr>
          <w:rFonts w:ascii="Palatino Linotype" w:eastAsia="Times New Roman" w:hAnsi="Palatino Linotype" w:cs="Times New Roman"/>
          <w:b/>
          <w:bCs/>
          <w:color w:val="232323"/>
          <w:sz w:val="18"/>
          <w:szCs w:val="18"/>
        </w:rPr>
        <w:br/>
      </w:r>
      <w:r>
        <w:rPr>
          <w:rFonts w:ascii="Palatino Linotype" w:eastAsia="Times New Roman" w:hAnsi="Palatino Linotype" w:cs="Times New Roman"/>
          <w:b/>
          <w:bCs/>
          <w:noProof/>
          <w:color w:val="232323"/>
          <w:sz w:val="18"/>
          <w:szCs w:val="18"/>
        </w:rPr>
        <w:drawing>
          <wp:inline distT="0" distB="0" distL="0" distR="0">
            <wp:extent cx="123825" cy="114300"/>
            <wp:effectExtent l="0" t="0" r="9525" b="0"/>
            <wp:docPr id="3" name="Picture 3" descr="http://theashokgroup.com/templates/itdc/images/flowe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ashokgroup.com/templates/itdc/images/flowe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4C6C">
        <w:rPr>
          <w:rFonts w:ascii="Palatino Linotype" w:eastAsia="Times New Roman" w:hAnsi="Palatino Linotype" w:cs="Times New Roman"/>
          <w:b/>
          <w:bCs/>
          <w:color w:val="232323"/>
          <w:sz w:val="18"/>
          <w:szCs w:val="18"/>
        </w:rPr>
        <w:t> To render consultancy-cum-managerial services in India and abroad;</w:t>
      </w:r>
      <w:r w:rsidRPr="00EE4C6C">
        <w:rPr>
          <w:rFonts w:ascii="Palatino Linotype" w:eastAsia="Times New Roman" w:hAnsi="Palatino Linotype" w:cs="Times New Roman"/>
          <w:b/>
          <w:bCs/>
          <w:color w:val="232323"/>
          <w:sz w:val="18"/>
          <w:szCs w:val="18"/>
        </w:rPr>
        <w:br/>
      </w:r>
      <w:r>
        <w:rPr>
          <w:rFonts w:ascii="Palatino Linotype" w:eastAsia="Times New Roman" w:hAnsi="Palatino Linotype" w:cs="Times New Roman"/>
          <w:b/>
          <w:bCs/>
          <w:noProof/>
          <w:color w:val="232323"/>
          <w:sz w:val="18"/>
          <w:szCs w:val="18"/>
        </w:rPr>
        <w:drawing>
          <wp:inline distT="0" distB="0" distL="0" distR="0">
            <wp:extent cx="123825" cy="114300"/>
            <wp:effectExtent l="0" t="0" r="9525" b="0"/>
            <wp:docPr id="2" name="Picture 2" descr="http://theashokgroup.com/templates/itdc/images/flowe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ashokgroup.com/templates/itdc/images/flowe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4C6C">
        <w:rPr>
          <w:rFonts w:ascii="Palatino Linotype" w:eastAsia="Times New Roman" w:hAnsi="Palatino Linotype" w:cs="Times New Roman"/>
          <w:b/>
          <w:bCs/>
          <w:color w:val="232323"/>
          <w:sz w:val="18"/>
          <w:szCs w:val="18"/>
        </w:rPr>
        <w:t xml:space="preserve"> To carry on the business as Full-Fledged Money Changers (FFMC), restricted money changers </w:t>
      </w:r>
      <w:proofErr w:type="spellStart"/>
      <w:r w:rsidRPr="00EE4C6C">
        <w:rPr>
          <w:rFonts w:ascii="Palatino Linotype" w:eastAsia="Times New Roman" w:hAnsi="Palatino Linotype" w:cs="Times New Roman"/>
          <w:b/>
          <w:bCs/>
          <w:color w:val="232323"/>
          <w:sz w:val="18"/>
          <w:szCs w:val="18"/>
        </w:rPr>
        <w:t>etc</w:t>
      </w:r>
      <w:proofErr w:type="spellEnd"/>
      <w:r w:rsidRPr="00EE4C6C">
        <w:rPr>
          <w:rFonts w:ascii="Palatino Linotype" w:eastAsia="Times New Roman" w:hAnsi="Palatino Linotype" w:cs="Times New Roman"/>
          <w:b/>
          <w:bCs/>
          <w:color w:val="232323"/>
          <w:sz w:val="18"/>
          <w:szCs w:val="18"/>
        </w:rPr>
        <w:t>;</w:t>
      </w:r>
      <w:r w:rsidRPr="00EE4C6C">
        <w:rPr>
          <w:rFonts w:ascii="Palatino Linotype" w:eastAsia="Times New Roman" w:hAnsi="Palatino Linotype" w:cs="Times New Roman"/>
          <w:b/>
          <w:bCs/>
          <w:color w:val="232323"/>
          <w:sz w:val="18"/>
          <w:szCs w:val="18"/>
        </w:rPr>
        <w:br/>
      </w:r>
      <w:r>
        <w:rPr>
          <w:rFonts w:ascii="Palatino Linotype" w:eastAsia="Times New Roman" w:hAnsi="Palatino Linotype" w:cs="Times New Roman"/>
          <w:b/>
          <w:bCs/>
          <w:noProof/>
          <w:color w:val="232323"/>
          <w:sz w:val="18"/>
          <w:szCs w:val="18"/>
        </w:rPr>
        <w:drawing>
          <wp:inline distT="0" distB="0" distL="0" distR="0">
            <wp:extent cx="123825" cy="114300"/>
            <wp:effectExtent l="0" t="0" r="9525" b="0"/>
            <wp:docPr id="1" name="Picture 1" descr="http://theashokgroup.com/templates/itdc/images/flowe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ashokgroup.com/templates/itdc/images/flowe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EE4C6C">
        <w:rPr>
          <w:rFonts w:ascii="Palatino Linotype" w:eastAsia="Times New Roman" w:hAnsi="Palatino Linotype" w:cs="Times New Roman"/>
          <w:b/>
          <w:bCs/>
          <w:color w:val="232323"/>
          <w:sz w:val="18"/>
          <w:szCs w:val="18"/>
        </w:rPr>
        <w:t> To provide innovating, dependable and value for money solutions to the needs of tourism development and engineering industry including providing consultancy and project implementation.</w:t>
      </w:r>
      <w:r w:rsidRPr="00EE4C6C">
        <w:rPr>
          <w:rFonts w:ascii="Palatino Linotype" w:eastAsia="Times New Roman" w:hAnsi="Palatino Linotype" w:cs="Times New Roman"/>
          <w:b/>
          <w:bCs/>
          <w:color w:val="232323"/>
          <w:sz w:val="18"/>
          <w:szCs w:val="18"/>
        </w:rPr>
        <w:br/>
      </w:r>
      <w:r w:rsidRPr="00EE4C6C">
        <w:rPr>
          <w:rFonts w:ascii="Palatino Linotype" w:eastAsia="Times New Roman" w:hAnsi="Palatino Linotype" w:cs="Times New Roman"/>
          <w:b/>
          <w:bCs/>
          <w:color w:val="232323"/>
          <w:sz w:val="18"/>
          <w:szCs w:val="18"/>
        </w:rPr>
        <w:br/>
        <w:t>The Corporation is running hotels, restaurants at various places for tourists, besides providing transport facilities. In addition, the Corporation is engaged in production, distribution and sale of tourist publicity literature and providing entertainment and duty free shopping facilities to the tourists. The Corporation has diversified into new avenues/innovative services like Full-Fledged Money Changer (FFMC) services, engineering related consultancy services etc. The Ashok Institute of Hospitality &amp; Tourism Management of the Corporation imparts training and education in the field of tourism and hospitality.</w:t>
      </w:r>
      <w:r w:rsidRPr="00EE4C6C">
        <w:rPr>
          <w:rFonts w:ascii="Palatino Linotype" w:eastAsia="Times New Roman" w:hAnsi="Palatino Linotype" w:cs="Times New Roman"/>
          <w:b/>
          <w:bCs/>
          <w:color w:val="232323"/>
          <w:sz w:val="18"/>
          <w:szCs w:val="18"/>
        </w:rPr>
        <w:br/>
      </w:r>
      <w:r w:rsidRPr="00EE4C6C">
        <w:rPr>
          <w:rFonts w:ascii="Palatino Linotype" w:eastAsia="Times New Roman" w:hAnsi="Palatino Linotype" w:cs="Times New Roman"/>
          <w:b/>
          <w:bCs/>
          <w:color w:val="232323"/>
          <w:sz w:val="18"/>
          <w:szCs w:val="18"/>
        </w:rPr>
        <w:br/>
        <w:t>Presently, ITDC has a network of eight Ashok Group of Hotels, five Joint Venture Hotels, 1 Restaurant, 9 Transport Units,  9 Duty Free Shop at airport and seaports and two Sound &amp; Light Shows</w:t>
      </w:r>
      <w:r w:rsidRPr="00EE4C6C">
        <w:rPr>
          <w:rFonts w:ascii="Palatino Linotype" w:eastAsia="Times New Roman" w:hAnsi="Palatino Linotype" w:cs="Times New Roman"/>
          <w:b/>
          <w:bCs/>
          <w:color w:val="232323"/>
          <w:sz w:val="18"/>
          <w:szCs w:val="18"/>
        </w:rPr>
        <w:br/>
      </w:r>
      <w:r w:rsidRPr="00EE4C6C">
        <w:rPr>
          <w:rFonts w:ascii="Palatino Linotype" w:eastAsia="Times New Roman" w:hAnsi="Palatino Linotype" w:cs="Times New Roman"/>
          <w:b/>
          <w:bCs/>
          <w:color w:val="232323"/>
          <w:sz w:val="18"/>
          <w:szCs w:val="18"/>
        </w:rPr>
        <w:br/>
        <w:t xml:space="preserve">Besides, ITDC is also managing a hotel at </w:t>
      </w:r>
      <w:proofErr w:type="spellStart"/>
      <w:r w:rsidRPr="00EE4C6C">
        <w:rPr>
          <w:rFonts w:ascii="Palatino Linotype" w:eastAsia="Times New Roman" w:hAnsi="Palatino Linotype" w:cs="Times New Roman"/>
          <w:b/>
          <w:bCs/>
          <w:color w:val="232323"/>
          <w:sz w:val="18"/>
          <w:szCs w:val="18"/>
        </w:rPr>
        <w:t>Bharatpur</w:t>
      </w:r>
      <w:proofErr w:type="spellEnd"/>
      <w:r w:rsidRPr="00EE4C6C">
        <w:rPr>
          <w:rFonts w:ascii="Palatino Linotype" w:eastAsia="Times New Roman" w:hAnsi="Palatino Linotype" w:cs="Times New Roman"/>
          <w:b/>
          <w:bCs/>
          <w:color w:val="232323"/>
          <w:sz w:val="18"/>
          <w:szCs w:val="18"/>
        </w:rPr>
        <w:t xml:space="preserve"> and a restaurant at </w:t>
      </w:r>
      <w:proofErr w:type="spellStart"/>
      <w:r w:rsidRPr="00EE4C6C">
        <w:rPr>
          <w:rFonts w:ascii="Palatino Linotype" w:eastAsia="Times New Roman" w:hAnsi="Palatino Linotype" w:cs="Times New Roman"/>
          <w:b/>
          <w:bCs/>
          <w:color w:val="232323"/>
          <w:sz w:val="18"/>
          <w:szCs w:val="18"/>
        </w:rPr>
        <w:t>Kosi</w:t>
      </w:r>
      <w:proofErr w:type="spellEnd"/>
      <w:r w:rsidRPr="00EE4C6C">
        <w:rPr>
          <w:rFonts w:ascii="Palatino Linotype" w:eastAsia="Times New Roman" w:hAnsi="Palatino Linotype" w:cs="Times New Roman"/>
          <w:b/>
          <w:bCs/>
          <w:color w:val="232323"/>
          <w:sz w:val="18"/>
          <w:szCs w:val="18"/>
        </w:rPr>
        <w:t xml:space="preserve"> on behalf of the Department of Tourism. In addition, it is also managing catering services at Western Court, </w:t>
      </w:r>
      <w:proofErr w:type="spellStart"/>
      <w:r w:rsidRPr="00EE4C6C">
        <w:rPr>
          <w:rFonts w:ascii="Palatino Linotype" w:eastAsia="Times New Roman" w:hAnsi="Palatino Linotype" w:cs="Times New Roman"/>
          <w:b/>
          <w:bCs/>
          <w:color w:val="232323"/>
          <w:sz w:val="18"/>
          <w:szCs w:val="18"/>
        </w:rPr>
        <w:t>Vigyan</w:t>
      </w:r>
      <w:proofErr w:type="spellEnd"/>
      <w:r w:rsidRPr="00EE4C6C">
        <w:rPr>
          <w:rFonts w:ascii="Palatino Linotype" w:eastAsia="Times New Roman" w:hAnsi="Palatino Linotype" w:cs="Times New Roman"/>
          <w:b/>
          <w:bCs/>
          <w:color w:val="232323"/>
          <w:sz w:val="18"/>
          <w:szCs w:val="18"/>
        </w:rPr>
        <w:t xml:space="preserve"> </w:t>
      </w:r>
      <w:proofErr w:type="spellStart"/>
      <w:r w:rsidRPr="00EE4C6C">
        <w:rPr>
          <w:rFonts w:ascii="Palatino Linotype" w:eastAsia="Times New Roman" w:hAnsi="Palatino Linotype" w:cs="Times New Roman"/>
          <w:b/>
          <w:bCs/>
          <w:color w:val="232323"/>
          <w:sz w:val="18"/>
          <w:szCs w:val="18"/>
        </w:rPr>
        <w:t>Bhawan</w:t>
      </w:r>
      <w:proofErr w:type="spellEnd"/>
      <w:r w:rsidRPr="00EE4C6C">
        <w:rPr>
          <w:rFonts w:ascii="Palatino Linotype" w:eastAsia="Times New Roman" w:hAnsi="Palatino Linotype" w:cs="Times New Roman"/>
          <w:b/>
          <w:bCs/>
          <w:color w:val="232323"/>
          <w:sz w:val="18"/>
          <w:szCs w:val="18"/>
        </w:rPr>
        <w:t xml:space="preserve"> and Hyderabad House, New Delhi.</w:t>
      </w:r>
    </w:p>
    <w:p w:rsidR="004E715B" w:rsidRDefault="004E715B"/>
    <w:sectPr w:rsidR="004E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6C"/>
    <w:rsid w:val="004E715B"/>
    <w:rsid w:val="00E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4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6C"/>
    <w:rPr>
      <w:rFonts w:ascii="Times New Roman" w:eastAsia="Times New Roman" w:hAnsi="Times New Roman" w:cs="Times New Roman"/>
      <w:b/>
      <w:bCs/>
      <w:kern w:val="36"/>
      <w:sz w:val="48"/>
      <w:szCs w:val="48"/>
    </w:rPr>
  </w:style>
  <w:style w:type="paragraph" w:customStyle="1" w:styleId="txt">
    <w:name w:val="txt"/>
    <w:basedOn w:val="Normal"/>
    <w:rsid w:val="00EE4C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4C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4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6C"/>
    <w:rPr>
      <w:rFonts w:ascii="Times New Roman" w:eastAsia="Times New Roman" w:hAnsi="Times New Roman" w:cs="Times New Roman"/>
      <w:b/>
      <w:bCs/>
      <w:kern w:val="36"/>
      <w:sz w:val="48"/>
      <w:szCs w:val="48"/>
    </w:rPr>
  </w:style>
  <w:style w:type="paragraph" w:customStyle="1" w:styleId="txt">
    <w:name w:val="txt"/>
    <w:basedOn w:val="Normal"/>
    <w:rsid w:val="00EE4C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4C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2019-08-07T06:01:00Z</dcterms:created>
  <dcterms:modified xsi:type="dcterms:W3CDTF">2019-08-07T06:02:00Z</dcterms:modified>
</cp:coreProperties>
</file>