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C" w:rsidRPr="003439AC" w:rsidRDefault="003439AC" w:rsidP="003439A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</w:rPr>
      </w:pPr>
      <w:r w:rsidRPr="003439AC"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</w:rPr>
        <w:t>Kashmiri cuisine</w:t>
      </w:r>
      <w:r w:rsidRPr="003439AC">
        <w:rPr>
          <w:rFonts w:ascii="Arial" w:eastAsia="Times New Roman" w:hAnsi="Arial" w:cs="Arial"/>
          <w:color w:val="222222"/>
          <w:sz w:val="36"/>
          <w:szCs w:val="21"/>
          <w:u w:val="single"/>
        </w:rPr>
        <w:t> 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b/>
          <w:bCs/>
          <w:color w:val="222222"/>
          <w:sz w:val="21"/>
          <w:szCs w:val="21"/>
        </w:rPr>
        <w:t>Kashmiri cuisine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(</w:t>
      </w:r>
      <w:hyperlink r:id="rId6" w:tooltip="Kashmiri language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Kashmiri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: </w:t>
      </w:r>
      <w:proofErr w:type="spellStart"/>
      <w:r w:rsidRPr="003439AC">
        <w:rPr>
          <w:rFonts w:ascii="Mangal" w:eastAsia="Times New Roman" w:hAnsi="Mangal" w:cs="Mangal" w:hint="cs"/>
          <w:color w:val="222222"/>
          <w:sz w:val="21"/>
          <w:szCs w:val="21"/>
          <w:lang w:bidi="ks-Arab"/>
        </w:rPr>
        <w:t>कॉशुर</w:t>
      </w:r>
      <w:proofErr w:type="spellEnd"/>
      <w:r w:rsidRPr="003439AC">
        <w:rPr>
          <w:rFonts w:ascii="Arial" w:eastAsia="Times New Roman" w:hAnsi="Arial" w:cs="Arial" w:hint="cs"/>
          <w:color w:val="222222"/>
          <w:sz w:val="21"/>
          <w:szCs w:val="21"/>
          <w:lang w:bidi="ks-Arab"/>
        </w:rPr>
        <w:t xml:space="preserve"> </w:t>
      </w:r>
      <w:proofErr w:type="spellStart"/>
      <w:r w:rsidRPr="003439AC">
        <w:rPr>
          <w:rFonts w:ascii="Mangal" w:eastAsia="Times New Roman" w:hAnsi="Mangal" w:cs="Mangal" w:hint="cs"/>
          <w:color w:val="222222"/>
          <w:sz w:val="21"/>
          <w:szCs w:val="21"/>
          <w:lang w:bidi="ks-Arab"/>
        </w:rPr>
        <w:t>खयॊन</w:t>
      </w:r>
      <w:proofErr w:type="spellEnd"/>
      <w:r w:rsidRPr="003439AC">
        <w:rPr>
          <w:rFonts w:ascii="Arial" w:eastAsia="Times New Roman" w:hAnsi="Arial" w:cs="Arial" w:hint="cs"/>
          <w:color w:val="222222"/>
          <w:sz w:val="21"/>
          <w:szCs w:val="21"/>
          <w:lang w:bidi="ks-Arab"/>
        </w:rPr>
        <w:t xml:space="preserve"> / </w:t>
      </w:r>
      <w:proofErr w:type="spellStart"/>
      <w:proofErr w:type="gramStart"/>
      <w:r w:rsidRPr="003439AC">
        <w:rPr>
          <w:rFonts w:ascii="Arial" w:eastAsia="Times New Roman" w:hAnsi="Arial" w:cs="Arial" w:hint="cs"/>
          <w:color w:val="222222"/>
          <w:sz w:val="21"/>
          <w:szCs w:val="21"/>
          <w:lang w:bidi="ks-Arab"/>
        </w:rPr>
        <w:t>kashmiri</w:t>
      </w:r>
      <w:proofErr w:type="spellEnd"/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>;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Kashur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khyon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; </w:t>
      </w:r>
      <w:hyperlink r:id="rId7" w:tooltip="Urdu language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Urdu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: </w:t>
      </w:r>
      <w:r w:rsidRPr="003439AC">
        <w:rPr>
          <w:rFonts w:ascii="Arial" w:eastAsia="Times New Roman" w:hAnsi="Arial" w:cs="Arial" w:hint="cs"/>
          <w:color w:val="222222"/>
          <w:sz w:val="21"/>
          <w:szCs w:val="21"/>
          <w:rtl/>
          <w:lang w:bidi="ur-PK"/>
        </w:rPr>
        <w:t>کشمیری پکوان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‎) is the cuisine of the </w:t>
      </w:r>
      <w:hyperlink r:id="rId8" w:tooltip="Kashmir Valley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Kashmir Valley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region. Rice is the staple food of Kashmiris and has been so since ancient times.</w:t>
      </w:r>
      <w:hyperlink r:id="rId9" w:anchor="cite_note-1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[1]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Meat, along with rice, is the most popular food item in Kashmir.</w:t>
      </w:r>
      <w:hyperlink r:id="rId10" w:anchor="cite_note-2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[2]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Kashmiris consume meat voraciously.</w:t>
      </w:r>
      <w:hyperlink r:id="rId11" w:anchor="cite_note-3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[3]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Despite being Brahmin, some </w:t>
      </w:r>
      <w:hyperlink r:id="rId12" w:tooltip="Kashmiri Pandit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Kashmiri </w:t>
        </w:r>
        <w:proofErr w:type="spellStart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Pandits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are meat eaters.</w:t>
      </w:r>
      <w:hyperlink r:id="rId13" w:anchor="cite_note-4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[4]</w:t>
        </w:r>
      </w:hyperlink>
    </w:p>
    <w:p w:rsidR="003439AC" w:rsidRPr="003439AC" w:rsidRDefault="003439AC" w:rsidP="003439A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3439AC">
        <w:rPr>
          <w:rFonts w:ascii="Georgia" w:eastAsia="Times New Roman" w:hAnsi="Georgia" w:cs="Times New Roman"/>
          <w:color w:val="000000"/>
          <w:sz w:val="36"/>
          <w:szCs w:val="36"/>
        </w:rPr>
        <w:t>Kashmiri cuisine</w:t>
      </w:r>
    </w:p>
    <w:p w:rsidR="003439AC" w:rsidRPr="003439AC" w:rsidRDefault="003439AC" w:rsidP="003439A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5500" cy="1400175"/>
            <wp:effectExtent l="0" t="0" r="0" b="9525"/>
            <wp:docPr id="2" name="Picture 2" descr="https://upload.wikimedia.org/wikipedia/commons/thumb/a/a8/Rogan_josh02.jpg/220px-Rogan_josh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8/Rogan_josh02.jpg/220px-Rogan_josh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AC" w:rsidRPr="003439AC" w:rsidRDefault="003439AC" w:rsidP="003439A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hyperlink r:id="rId16" w:tooltip="Rogan josh" w:history="1">
        <w:r w:rsidRPr="003439AC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</w:rPr>
          <w:t>Rogan josh</w:t>
        </w:r>
      </w:hyperlink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Some noted Kashmiri dishes include: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"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Qabargaah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" (Kashmiri Muslims commonly refer to this dish as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Tabakhmaaz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7" w:tooltip="Shab Deg" w:history="1">
        <w:proofErr w:type="spellStart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Shab</w:t>
        </w:r>
        <w:proofErr w:type="spellEnd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Deg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: dish cooked with turnip and meat, left to simmer overnight.</w:t>
      </w:r>
      <w:hyperlink r:id="rId18" w:anchor="cite_note-5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[5]</w:t>
        </w:r>
      </w:hyperlink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Dum Olav/Dun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Aloo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: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cooked with yoghurt, ginger powder, fennel and other hot spices.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Aab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Gosht</w:t>
      </w:r>
      <w:proofErr w:type="spellEnd"/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Goshtaba</w:t>
      </w:r>
      <w:proofErr w:type="spellEnd"/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Lyodur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Tschaman</w:t>
      </w:r>
      <w:proofErr w:type="spellEnd"/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Matschgand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lamb meatballs in a gravy tempered with red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chillies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Modur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Pulaav</w:t>
      </w:r>
      <w:proofErr w:type="spellEnd"/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Mujh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Gaad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, a dish of radishes with a choice of fish.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9" w:tooltip="Rogan josh" w:history="1">
        <w:r w:rsidRPr="003439A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Rogan Josh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a lamb based dish, cooked in </w:t>
      </w:r>
      <w:proofErr w:type="gram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a gravy</w:t>
      </w:r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seasoned with liberal amounts of Kashmiri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chillies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(in the form a dry powder), ginger (also powdered),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"https://en.wikipedia.org/wiki/Asafoetida" \o "Asafoetida"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asafoetida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and bay leaves among other ingredients. Due to the absence of onions, yoghurt is used as a thickener, and also to reduce the heat and marry the spices in the gravy.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" w:tooltip="Yakhni" w:history="1">
        <w:proofErr w:type="spellStart"/>
        <w:r w:rsidRPr="003439A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</w:rPr>
          <w:t>Yakhni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gram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a yoghurt</w:t>
      </w:r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>-based mutton gravy without </w:t>
      </w:r>
      <w:hyperlink r:id="rId21" w:tooltip="Turmeric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turmeric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or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chilli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powder. The dish is primarily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flavoured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with bay leaves, cloves and cardamom seeds. This is a mild, subtle dish eaten with rice often accompanied with a </w:t>
      </w:r>
      <w:proofErr w:type="gram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more spicy</w:t>
      </w:r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side dish.</w:t>
      </w:r>
    </w:p>
    <w:p w:rsidR="003439AC" w:rsidRPr="003439AC" w:rsidRDefault="003439AC" w:rsidP="003439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Harissa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is a popular meat preparation made for </w:t>
      </w:r>
      <w:proofErr w:type="gram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breakfast,</w:t>
      </w:r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it is slow cooked for many hours, with spices and hand stirred.</w:t>
      </w:r>
    </w:p>
    <w:p w:rsidR="003439AC" w:rsidRPr="003439AC" w:rsidRDefault="003439AC" w:rsidP="003439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Other </w:t>
      </w:r>
      <w:proofErr w:type="gramStart"/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>foods</w:t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"https://en.wikipedia.org/w/index.php?title=Kashmiri_cuisine&amp;action=edit&amp;section=2" \o "Edit section: Other foods" </w:instrTex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The Kashmir Valley is noted for its bakery tradition. On the picturesque </w:t>
      </w:r>
      <w:hyperlink r:id="rId22" w:tooltip="Dal Lake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Dal Lake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in Kashmir or in downtown Srinagar, bakery shops are elaborately laid out. Bakers sell various kinds of breads </w:t>
      </w:r>
      <w:proofErr w:type="gram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with a golden brown crusts</w:t>
      </w:r>
      <w:proofErr w:type="gram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topped with sesame and poppy seeds.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tsot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 and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tsochvoru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are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small round breads topped with poppy and sesame seeds, which are crisp and flaky,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sheermal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baqerkhani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 (puff pastry), </w: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lavas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(unleavened bread) and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kulcha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 are also popular.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Girdas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 and </w: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lavas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are served with butter.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lastRenderedPageBreak/>
        <w:t>Kashmiri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"https://en.wikipedia.org/wiki/Bakarkhani" \o "Bakarkhani"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bakerkhani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has a special place in Kashmiri cuisine. It is similar to a round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naan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in appearance, but crisp and layered, and sprinkled with sesame seeds.</w:t>
      </w:r>
      <w:hyperlink r:id="rId23" w:anchor="cite_note-6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[6]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It is typically consumed hot during breakfast.</w:t>
      </w:r>
      <w:hyperlink r:id="rId24" w:anchor="cite_note-7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[7]</w:t>
        </w:r>
      </w:hyperlink>
    </w:p>
    <w:p w:rsidR="003439AC" w:rsidRPr="003439AC" w:rsidRDefault="003439AC" w:rsidP="003439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proofErr w:type="gramStart"/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>Wazwan</w:t>
      </w:r>
      <w:proofErr w:type="spellEnd"/>
      <w:r w:rsidRPr="003439A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"https://en.wikipedia.org/w/index.php?title=Kashmiri_cuisine&amp;action=edit&amp;section=3" \o "Edit section: Wazwan" </w:instrTex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439AC" w:rsidRPr="003439AC" w:rsidRDefault="003439AC" w:rsidP="003439A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Main article: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instrText xml:space="preserve"> HYPERLINK "https://en.wikipedia.org/wiki/Wazwan" \o "Wazwan" </w:instrTex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>Wazwan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end"/>
      </w:r>
    </w:p>
    <w:p w:rsidR="003439AC" w:rsidRPr="003439AC" w:rsidRDefault="003439AC" w:rsidP="003439A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5500" cy="1400175"/>
            <wp:effectExtent l="0" t="0" r="0" b="9525"/>
            <wp:docPr id="1" name="Picture 1" descr="https://upload.wikimedia.org/wikipedia/commons/thumb/3/3b/Wazwan_majma.jpg/220px-Wazwan_majma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b/Wazwan_majma.jpg/220px-Wazwan_majma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AC" w:rsidRPr="003439AC" w:rsidRDefault="003439AC" w:rsidP="003439A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439AC">
        <w:rPr>
          <w:rFonts w:ascii="Arial" w:eastAsia="Times New Roman" w:hAnsi="Arial" w:cs="Arial"/>
          <w:color w:val="222222"/>
          <w:sz w:val="19"/>
          <w:szCs w:val="19"/>
        </w:rPr>
        <w:t>A complete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19"/>
          <w:szCs w:val="19"/>
        </w:rPr>
        <w:fldChar w:fldCharType="begin"/>
      </w:r>
      <w:r w:rsidRPr="003439AC">
        <w:rPr>
          <w:rFonts w:ascii="Arial" w:eastAsia="Times New Roman" w:hAnsi="Arial" w:cs="Arial"/>
          <w:i/>
          <w:iCs/>
          <w:color w:val="222222"/>
          <w:sz w:val="19"/>
          <w:szCs w:val="19"/>
        </w:rPr>
        <w:instrText xml:space="preserve"> HYPERLINK "https://en.wikipedia.org/wiki/Wazwan" \o "Wazwan" </w:instrText>
      </w:r>
      <w:r w:rsidRPr="003439AC">
        <w:rPr>
          <w:rFonts w:ascii="Arial" w:eastAsia="Times New Roman" w:hAnsi="Arial" w:cs="Arial"/>
          <w:i/>
          <w:iCs/>
          <w:color w:val="222222"/>
          <w:sz w:val="19"/>
          <w:szCs w:val="19"/>
        </w:rPr>
        <w:fldChar w:fldCharType="separate"/>
      </w:r>
      <w:r w:rsidRPr="003439AC">
        <w:rPr>
          <w:rFonts w:ascii="Arial" w:eastAsia="Times New Roman" w:hAnsi="Arial" w:cs="Arial"/>
          <w:i/>
          <w:iCs/>
          <w:color w:val="0B0080"/>
          <w:sz w:val="19"/>
          <w:szCs w:val="19"/>
          <w:u w:val="single"/>
        </w:rPr>
        <w:t>Wazwan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19"/>
          <w:szCs w:val="19"/>
        </w:rPr>
        <w:fldChar w:fldCharType="end"/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A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"https://en.wikipedia.org/wiki/Wazwan" \o "Wazwan"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Wazwan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is a multi-course meal in the Kashmiri Muslim tradition and treated with great respect. Its preparation is considered an art. Almost all the dishes are meat-based (lamb, chicken, fish, but never Beef). It is considered a sacrilege to serve any dishes based around pulses or lentils during this feast. The traditional number of courses for the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wazwan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is thirty-six, though there can be fewer. The preparation is traditionally done by a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vasta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waza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or head chef, with the assistance of a court of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wazas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, or chefs.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7" w:tooltip="Wazwan" w:history="1">
        <w:proofErr w:type="spellStart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Wazwan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 is regarded by the Kashmiri Muslims as a core element of their culture and identity. Guests are grouped into fours for the serving of the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wazwan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. The meal begins with a ritual washing of hands, as a jug and basin called the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instrText xml:space="preserve"> HYPERLINK "https://en.wikipedia.org/w/index.php?title=Tash-t-nari&amp;action=edit&amp;redlink=1" \o "Tash-t-nari (page does not exist)" </w:instrTex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</w:rPr>
        <w:t>tash</w:t>
      </w:r>
      <w:proofErr w:type="spellEnd"/>
      <w:r w:rsidRPr="003439AC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</w:rPr>
        <w:t>-t-</w:t>
      </w:r>
      <w:proofErr w:type="spellStart"/>
      <w:r w:rsidRPr="003439AC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</w:rPr>
        <w:t>nari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is passed among the guests. A large serving dish piled high with heaps of </w:t>
      </w:r>
      <w:hyperlink r:id="rId28" w:tooltip="Rice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rice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, decorated and quartered by four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"https://en.wikipedia.org/wiki/Seekh_kabab" \o "Seekh kabab"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seekh</w:t>
      </w:r>
      <w:proofErr w:type="spellEnd"/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kabab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, four pieces of </w:t>
      </w:r>
      <w:hyperlink r:id="rId29" w:tooltip="Meth maaz (page does not exist)" w:history="1">
        <w:r w:rsidRPr="003439AC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meth </w:t>
        </w:r>
        <w:proofErr w:type="spellStart"/>
        <w:r w:rsidRPr="003439AC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maaz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, two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"https://en.wikipedia.org/wiki/Tabak_maaz" \o "Tabak maaz"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tabak</w:t>
      </w:r>
      <w:proofErr w:type="spellEnd"/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maaz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, sides of </w:t>
      </w:r>
      <w:hyperlink r:id="rId30" w:tooltip="Barbecued ribs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barbecued ribs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, and one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"https://en.wikipedia.org/w/index.php?title=Safed_kokur&amp;action=edit&amp;redlink=1" \o "Safed kokur (page does not exist)"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>safed</w:t>
      </w:r>
      <w:proofErr w:type="spellEnd"/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 xml:space="preserve"> </w:t>
      </w:r>
      <w:proofErr w:type="spellStart"/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>kokur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, one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"https://en.wikipedia.org/w/index.php?title=Zafrani_kokur&amp;action=edit&amp;redlink=1" \o "Zafrani kokur (page does not exist)"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>zafrani</w:t>
      </w:r>
      <w:proofErr w:type="spellEnd"/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 xml:space="preserve"> </w:t>
      </w:r>
      <w:proofErr w:type="spellStart"/>
      <w:r w:rsidRPr="003439AC">
        <w:rPr>
          <w:rFonts w:ascii="Arial" w:eastAsia="Times New Roman" w:hAnsi="Arial" w:cs="Arial"/>
          <w:color w:val="A55858"/>
          <w:sz w:val="21"/>
          <w:szCs w:val="21"/>
          <w:u w:val="single"/>
        </w:rPr>
        <w:t>kokur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along with other dishes. The meal is accompanied by yoghurt garnished with Kashmiri saffron, salads, Kashmiri pickles and dips. Kashmiri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Wazwan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is generally prepared in marriages and other special functions. The culinary art is learnt through heredity and is rarely passed to outside blood relations. That has made certain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waza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/cook families very prominent. The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wazas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remain in great demand during the marriage season from May–October.</w:t>
      </w:r>
    </w:p>
    <w:p w:rsidR="003439AC" w:rsidRPr="003439AC" w:rsidRDefault="003439AC" w:rsidP="003439A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gramStart"/>
      <w:r w:rsidRPr="003439AC">
        <w:rPr>
          <w:rFonts w:ascii="Georgia" w:eastAsia="Times New Roman" w:hAnsi="Georgia" w:cs="Times New Roman"/>
          <w:color w:val="000000"/>
          <w:sz w:val="36"/>
          <w:szCs w:val="36"/>
        </w:rPr>
        <w:t>Beverages</w:t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"https://en.wikipedia.org/w/index.php?title=Kashmiri_cuisine&amp;action=edit&amp;section=4" \o "Edit section: Beverages" </w:instrTex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439AC" w:rsidRPr="003439AC" w:rsidRDefault="003439AC" w:rsidP="003439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Kashmiri Chai, Noon Chai, or Sheer </w:t>
      </w:r>
      <w:proofErr w:type="gramStart"/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>Chai</w:t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"https://en.wikipedia.org/w/index.php?title=Kashmiri_cuisine&amp;action=edit&amp;section=5" \o "Edit section: Kashmiri Chai, Noon Chai, or Sheer Chai" </w:instrTex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3439A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3439A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Kashmiris are heavy tea drinkers. The word "noon" in Kashmiri language means salt. The most popular drink is a pinkish col</w:t>
      </w:r>
      <w:bookmarkStart w:id="0" w:name="_GoBack"/>
      <w:bookmarkEnd w:id="0"/>
      <w:r w:rsidRPr="003439AC">
        <w:rPr>
          <w:rFonts w:ascii="Arial" w:eastAsia="Times New Roman" w:hAnsi="Arial" w:cs="Arial"/>
          <w:color w:val="222222"/>
          <w:sz w:val="21"/>
          <w:szCs w:val="21"/>
        </w:rPr>
        <w:t>ored salted tea called "</w:t>
      </w:r>
      <w:hyperlink r:id="rId31" w:tooltip="Noon Chai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noon chai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."</w:t>
      </w:r>
      <w:hyperlink r:id="rId32" w:anchor="cite_note-8" w:history="1">
        <w:r w:rsidRPr="003439A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[8]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It is made with black tea, milk, salt and </w:t>
      </w:r>
      <w:hyperlink r:id="rId33" w:tooltip="Bicarbonate of soda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bicarbonate of soda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. The particular color of the tea is a result of its unique method of preparation and the addition of soda. The </w:t>
      </w:r>
      <w:hyperlink r:id="rId34" w:tooltip="Kashmiri Pandits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Kashmiri </w:t>
        </w:r>
        <w:proofErr w:type="spellStart"/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Pandits</w:t>
        </w:r>
        <w:proofErr w:type="spellEnd"/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more commonly refer to this chai as "Sheer Chai." The </w:t>
      </w:r>
      <w:hyperlink r:id="rId35" w:tooltip="Kashmiri Muslims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Kashmiri Muslims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refer to it as "Noon Chai" or "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Namkeen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Chai" both meaning salty tea.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Noon Chai or Sheer Chai is a common breakfast tea in Kashmiri households and is taken with breads like 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"https://en.wikipedia.org/wiki/Baqerkhani" \o "Baqerkhani" </w:instrTex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color w:val="0B0080"/>
          <w:sz w:val="21"/>
          <w:szCs w:val="21"/>
          <w:u w:val="single"/>
        </w:rPr>
        <w:t>baqerkhani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brought fresh from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Qandur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, or bakers. Often, this tea is served in large </w:t>
      </w:r>
      <w:hyperlink r:id="rId36" w:tooltip="Samovar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samovars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3439AC" w:rsidRPr="003439AC" w:rsidRDefault="003439AC" w:rsidP="003439A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proofErr w:type="gramStart"/>
      <w:r w:rsidRPr="003439AC">
        <w:rPr>
          <w:rFonts w:ascii="Arial" w:eastAsia="Times New Roman" w:hAnsi="Arial" w:cs="Arial"/>
          <w:b/>
          <w:bCs/>
          <w:color w:val="000000"/>
          <w:sz w:val="29"/>
          <w:szCs w:val="29"/>
        </w:rPr>
        <w:t>Kahwah</w:t>
      </w:r>
      <w:proofErr w:type="spellEnd"/>
      <w:r w:rsidRPr="003439AC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hyperlink r:id="rId37" w:tooltip="Edit section: Kahwah" w:history="1">
        <w:r w:rsidRPr="003439AC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edit</w:t>
        </w:r>
      </w:hyperlink>
      <w:r w:rsidRPr="003439AC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3439AC" w:rsidRPr="003439AC" w:rsidRDefault="003439AC" w:rsidP="003439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439AC">
        <w:rPr>
          <w:rFonts w:ascii="Arial" w:eastAsia="Times New Roman" w:hAnsi="Arial" w:cs="Arial"/>
          <w:color w:val="222222"/>
          <w:sz w:val="21"/>
          <w:szCs w:val="21"/>
        </w:rPr>
        <w:t>At marriage feasts, festivals, and religious places, it is customary to serve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instrText xml:space="preserve"> HYPERLINK "https://en.wikipedia.org/wiki/Kahwah" \o "Kahwah" </w:instrTex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>kahwah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- a </w:t>
      </w:r>
      <w:hyperlink r:id="rId38" w:tooltip="Green tea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green tea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> made with </w:t>
      </w:r>
      <w:hyperlink r:id="rId39" w:tooltip="Saffron" w:history="1">
        <w:r w:rsidRPr="003439A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saffron</w:t>
        </w:r>
      </w:hyperlink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, spices, and almonds or walnuts. Over 20 varieties of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Kahwah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are prepared in </w:t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different households. Some people also put milk in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kahwah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(half milk and half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kahwah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). This chai is also known as "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Maugal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Chai" by some Kashmiri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Pandits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from the smaller villages of Kashmir. Kashmiri Muslims and Kashmiri </w:t>
      </w:r>
      <w:proofErr w:type="spellStart"/>
      <w:r w:rsidRPr="003439AC">
        <w:rPr>
          <w:rFonts w:ascii="Arial" w:eastAsia="Times New Roman" w:hAnsi="Arial" w:cs="Arial"/>
          <w:color w:val="222222"/>
          <w:sz w:val="21"/>
          <w:szCs w:val="21"/>
        </w:rPr>
        <w:t>Pandits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 xml:space="preserve"> from the cities of Kashmir refer to it as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begin"/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instrText xml:space="preserve"> HYPERLINK "https://en.wikipedia.org/wiki/Kahwah" \o "Kahwah" </w:instrText>
      </w:r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separate"/>
      </w:r>
      <w:r w:rsidRPr="003439AC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</w:rPr>
        <w:t>Kahwah</w:t>
      </w:r>
      <w:proofErr w:type="spellEnd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fldChar w:fldCharType="end"/>
      </w:r>
      <w:r w:rsidRPr="003439AC">
        <w:rPr>
          <w:rFonts w:ascii="Arial" w:eastAsia="Times New Roman" w:hAnsi="Arial" w:cs="Arial"/>
          <w:color w:val="222222"/>
          <w:sz w:val="21"/>
          <w:szCs w:val="21"/>
        </w:rPr>
        <w:t> or </w:t>
      </w:r>
      <w:proofErr w:type="spellStart"/>
      <w:r w:rsidRPr="003439AC">
        <w:rPr>
          <w:rFonts w:ascii="Arial" w:eastAsia="Times New Roman" w:hAnsi="Arial" w:cs="Arial"/>
          <w:i/>
          <w:iCs/>
          <w:color w:val="222222"/>
          <w:sz w:val="21"/>
          <w:szCs w:val="21"/>
        </w:rPr>
        <w:t>Qahwah</w:t>
      </w:r>
      <w:proofErr w:type="spellEnd"/>
      <w:r w:rsidRPr="003439A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FA5654" w:rsidRDefault="00FA5654"/>
    <w:sectPr w:rsidR="00FA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42D"/>
    <w:multiLevelType w:val="multilevel"/>
    <w:tmpl w:val="12E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E73E7"/>
    <w:multiLevelType w:val="multilevel"/>
    <w:tmpl w:val="7ADA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C"/>
    <w:rsid w:val="003439AC"/>
    <w:rsid w:val="00FA5654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9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9AC"/>
    <w:rPr>
      <w:color w:val="0000FF"/>
      <w:u w:val="single"/>
    </w:rPr>
  </w:style>
  <w:style w:type="character" w:customStyle="1" w:styleId="toctoggle">
    <w:name w:val="toctoggle"/>
    <w:basedOn w:val="DefaultParagraphFont"/>
    <w:rsid w:val="003439AC"/>
  </w:style>
  <w:style w:type="character" w:customStyle="1" w:styleId="tocnumber">
    <w:name w:val="tocnumber"/>
    <w:basedOn w:val="DefaultParagraphFont"/>
    <w:rsid w:val="003439AC"/>
  </w:style>
  <w:style w:type="character" w:customStyle="1" w:styleId="toctext">
    <w:name w:val="toctext"/>
    <w:basedOn w:val="DefaultParagraphFont"/>
    <w:rsid w:val="003439AC"/>
  </w:style>
  <w:style w:type="character" w:customStyle="1" w:styleId="mw-headline">
    <w:name w:val="mw-headline"/>
    <w:basedOn w:val="DefaultParagraphFont"/>
    <w:rsid w:val="003439AC"/>
  </w:style>
  <w:style w:type="character" w:customStyle="1" w:styleId="mw-editsection">
    <w:name w:val="mw-editsection"/>
    <w:basedOn w:val="DefaultParagraphFont"/>
    <w:rsid w:val="003439AC"/>
  </w:style>
  <w:style w:type="character" w:customStyle="1" w:styleId="mw-editsection-bracket">
    <w:name w:val="mw-editsection-bracket"/>
    <w:basedOn w:val="DefaultParagraphFont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3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9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9AC"/>
    <w:rPr>
      <w:color w:val="0000FF"/>
      <w:u w:val="single"/>
    </w:rPr>
  </w:style>
  <w:style w:type="character" w:customStyle="1" w:styleId="toctoggle">
    <w:name w:val="toctoggle"/>
    <w:basedOn w:val="DefaultParagraphFont"/>
    <w:rsid w:val="003439AC"/>
  </w:style>
  <w:style w:type="character" w:customStyle="1" w:styleId="tocnumber">
    <w:name w:val="tocnumber"/>
    <w:basedOn w:val="DefaultParagraphFont"/>
    <w:rsid w:val="003439AC"/>
  </w:style>
  <w:style w:type="character" w:customStyle="1" w:styleId="toctext">
    <w:name w:val="toctext"/>
    <w:basedOn w:val="DefaultParagraphFont"/>
    <w:rsid w:val="003439AC"/>
  </w:style>
  <w:style w:type="character" w:customStyle="1" w:styleId="mw-headline">
    <w:name w:val="mw-headline"/>
    <w:basedOn w:val="DefaultParagraphFont"/>
    <w:rsid w:val="003439AC"/>
  </w:style>
  <w:style w:type="character" w:customStyle="1" w:styleId="mw-editsection">
    <w:name w:val="mw-editsection"/>
    <w:basedOn w:val="DefaultParagraphFont"/>
    <w:rsid w:val="003439AC"/>
  </w:style>
  <w:style w:type="character" w:customStyle="1" w:styleId="mw-editsection-bracket">
    <w:name w:val="mw-editsection-bracket"/>
    <w:basedOn w:val="DefaultParagraphFont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3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7875092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9874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0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ashmir_Valley" TargetMode="External"/><Relationship Id="rId13" Type="http://schemas.openxmlformats.org/officeDocument/2006/relationships/hyperlink" Target="https://en.wikipedia.org/wiki/Kashmiri_cuisine" TargetMode="External"/><Relationship Id="rId18" Type="http://schemas.openxmlformats.org/officeDocument/2006/relationships/hyperlink" Target="https://en.wikipedia.org/wiki/Kashmiri_cuisine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en.wikipedia.org/wiki/Saffr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Turmeric" TargetMode="External"/><Relationship Id="rId34" Type="http://schemas.openxmlformats.org/officeDocument/2006/relationships/hyperlink" Target="https://en.wikipedia.org/wiki/Kashmiri_Pandits" TargetMode="External"/><Relationship Id="rId7" Type="http://schemas.openxmlformats.org/officeDocument/2006/relationships/hyperlink" Target="https://en.wikipedia.org/wiki/Urdu_language" TargetMode="External"/><Relationship Id="rId12" Type="http://schemas.openxmlformats.org/officeDocument/2006/relationships/hyperlink" Target="https://en.wikipedia.org/wiki/Kashmiri_Pandit" TargetMode="External"/><Relationship Id="rId17" Type="http://schemas.openxmlformats.org/officeDocument/2006/relationships/hyperlink" Target="https://en.wikipedia.org/wiki/Shab_Deg" TargetMode="External"/><Relationship Id="rId25" Type="http://schemas.openxmlformats.org/officeDocument/2006/relationships/hyperlink" Target="https://en.wikipedia.org/wiki/File:Wazwan_majma.jpg" TargetMode="External"/><Relationship Id="rId33" Type="http://schemas.openxmlformats.org/officeDocument/2006/relationships/hyperlink" Target="https://en.wikipedia.org/wiki/Bicarbonate_of_soda" TargetMode="External"/><Relationship Id="rId38" Type="http://schemas.openxmlformats.org/officeDocument/2006/relationships/hyperlink" Target="https://en.wikipedia.org/wiki/Green_t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ogan_josh" TargetMode="External"/><Relationship Id="rId20" Type="http://schemas.openxmlformats.org/officeDocument/2006/relationships/hyperlink" Target="https://en.wikipedia.org/wiki/Yakhni" TargetMode="External"/><Relationship Id="rId29" Type="http://schemas.openxmlformats.org/officeDocument/2006/relationships/hyperlink" Target="https://en.wikipedia.org/w/index.php?title=Meth_maaz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ashmiri_language" TargetMode="External"/><Relationship Id="rId11" Type="http://schemas.openxmlformats.org/officeDocument/2006/relationships/hyperlink" Target="https://en.wikipedia.org/wiki/Kashmiri_cuisine" TargetMode="External"/><Relationship Id="rId24" Type="http://schemas.openxmlformats.org/officeDocument/2006/relationships/hyperlink" Target="https://en.wikipedia.org/wiki/Kashmiri_cuisine" TargetMode="External"/><Relationship Id="rId32" Type="http://schemas.openxmlformats.org/officeDocument/2006/relationships/hyperlink" Target="https://en.wikipedia.org/wiki/Kashmiri_cuisine" TargetMode="External"/><Relationship Id="rId37" Type="http://schemas.openxmlformats.org/officeDocument/2006/relationships/hyperlink" Target="https://en.wikipedia.org/w/index.php?title=Kashmiri_cuisine&amp;action=edit&amp;section=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en.wikipedia.org/wiki/Kashmiri_cuisine" TargetMode="External"/><Relationship Id="rId28" Type="http://schemas.openxmlformats.org/officeDocument/2006/relationships/hyperlink" Target="https://en.wikipedia.org/wiki/Rice" TargetMode="External"/><Relationship Id="rId36" Type="http://schemas.openxmlformats.org/officeDocument/2006/relationships/hyperlink" Target="https://en.wikipedia.org/wiki/Samovar" TargetMode="External"/><Relationship Id="rId10" Type="http://schemas.openxmlformats.org/officeDocument/2006/relationships/hyperlink" Target="https://en.wikipedia.org/wiki/Kashmiri_cuisine" TargetMode="External"/><Relationship Id="rId19" Type="http://schemas.openxmlformats.org/officeDocument/2006/relationships/hyperlink" Target="https://en.wikipedia.org/wiki/Rogan_josh" TargetMode="External"/><Relationship Id="rId31" Type="http://schemas.openxmlformats.org/officeDocument/2006/relationships/hyperlink" Target="https://en.wikipedia.org/wiki/Noon_Ch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Kashmiri_cuisine" TargetMode="External"/><Relationship Id="rId14" Type="http://schemas.openxmlformats.org/officeDocument/2006/relationships/hyperlink" Target="https://en.wikipedia.org/wiki/File:Rogan_josh02.jpg" TargetMode="External"/><Relationship Id="rId22" Type="http://schemas.openxmlformats.org/officeDocument/2006/relationships/hyperlink" Target="https://en.wikipedia.org/wiki/Dal_Lake" TargetMode="External"/><Relationship Id="rId27" Type="http://schemas.openxmlformats.org/officeDocument/2006/relationships/hyperlink" Target="https://en.wikipedia.org/wiki/Wazwan" TargetMode="External"/><Relationship Id="rId30" Type="http://schemas.openxmlformats.org/officeDocument/2006/relationships/hyperlink" Target="https://en.wikipedia.org/wiki/Barbecued_ribs" TargetMode="External"/><Relationship Id="rId35" Type="http://schemas.openxmlformats.org/officeDocument/2006/relationships/hyperlink" Target="https://en.wikipedia.org/wiki/Kashmiri_Musl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2</cp:revision>
  <dcterms:created xsi:type="dcterms:W3CDTF">2018-04-25T03:01:00Z</dcterms:created>
  <dcterms:modified xsi:type="dcterms:W3CDTF">2018-04-25T03:02:00Z</dcterms:modified>
</cp:coreProperties>
</file>