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2B" w:rsidRPr="0097622B" w:rsidRDefault="0097622B" w:rsidP="0097622B">
      <w:pPr>
        <w:spacing w:after="300" w:line="300" w:lineRule="atLeast"/>
        <w:outlineLvl w:val="0"/>
        <w:rPr>
          <w:rFonts w:ascii="Times New Roman" w:eastAsia="Times New Roman" w:hAnsi="Times New Roman" w:cs="Times New Roman"/>
          <w:b/>
          <w:bCs/>
          <w:kern w:val="36"/>
          <w:sz w:val="48"/>
          <w:szCs w:val="48"/>
          <w:lang w:eastAsia="en-IN"/>
        </w:rPr>
      </w:pPr>
      <w:r w:rsidRPr="0097622B">
        <w:rPr>
          <w:rFonts w:ascii="Times New Roman" w:eastAsia="Times New Roman" w:hAnsi="Times New Roman" w:cs="Times New Roman"/>
          <w:b/>
          <w:bCs/>
          <w:kern w:val="36"/>
          <w:sz w:val="48"/>
          <w:szCs w:val="48"/>
          <w:lang w:eastAsia="en-IN"/>
        </w:rPr>
        <w:t>Marketing Environment: Macro and Micro Marketing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A company’s marketing environment is composed of the people, institutions, and forces outside marketing that influence marketing management’s </w:t>
      </w:r>
      <w:hyperlink r:id="rId5" w:tooltip="ability" w:history="1">
        <w:r w:rsidRPr="0097622B">
          <w:rPr>
            <w:rFonts w:ascii="Helvetica" w:eastAsia="Times New Roman" w:hAnsi="Helvetica" w:cs="Helvetica"/>
            <w:color w:val="0000FF"/>
            <w:sz w:val="30"/>
            <w:u w:val="single"/>
            <w:lang w:eastAsia="en-IN"/>
          </w:rPr>
          <w:t>ability</w:t>
        </w:r>
      </w:hyperlink>
      <w:r w:rsidRPr="0097622B">
        <w:rPr>
          <w:rFonts w:ascii="Helvetica" w:eastAsia="Times New Roman" w:hAnsi="Helvetica" w:cs="Helvetica"/>
          <w:color w:val="151515"/>
          <w:sz w:val="30"/>
          <w:szCs w:val="30"/>
          <w:lang w:eastAsia="en-IN"/>
        </w:rPr>
        <w:t> to develop and maintain a successful relationship with its target customers.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Constantly watching and adapting to the changing marketing environment is important because the marketing environment offers both opportunities and threats.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For example, an alliance with the supplier and distributor may help an organization get a competitive edge over its rivals.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On the other hand, the entry of many competitors poses a threat to the organization as some of their customers may shift to a new seller.</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company can revise and adapt marketing strategies to cope with new market challenges and opportunities by conducting a regular and systematic </w:t>
      </w:r>
      <w:hyperlink r:id="rId6" w:tooltip="environmental analysis" w:history="1">
        <w:r w:rsidRPr="0097622B">
          <w:rPr>
            <w:rFonts w:ascii="Helvetica" w:eastAsia="Times New Roman" w:hAnsi="Helvetica" w:cs="Helvetica"/>
            <w:color w:val="0000FF"/>
            <w:sz w:val="30"/>
            <w:u w:val="single"/>
            <w:lang w:eastAsia="en-IN"/>
          </w:rPr>
          <w:t>environmental analysis</w:t>
        </w:r>
      </w:hyperlink>
      <w:r w:rsidRPr="0097622B">
        <w:rPr>
          <w:rFonts w:ascii="Helvetica" w:eastAsia="Times New Roman" w:hAnsi="Helvetica" w:cs="Helvetica"/>
          <w:color w:val="151515"/>
          <w:sz w:val="30"/>
          <w:szCs w:val="30"/>
          <w:lang w:eastAsia="en-IN"/>
        </w:rPr>
        <w: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marketing environment is the combination of the microenvironment and macro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 xml:space="preserve">According to Philip </w:t>
      </w:r>
      <w:proofErr w:type="spellStart"/>
      <w:r w:rsidRPr="0097622B">
        <w:rPr>
          <w:rFonts w:ascii="Helvetica" w:eastAsia="Times New Roman" w:hAnsi="Helvetica" w:cs="Helvetica"/>
          <w:color w:val="151515"/>
          <w:sz w:val="30"/>
          <w:szCs w:val="30"/>
          <w:lang w:eastAsia="en-IN"/>
        </w:rPr>
        <w:t>Kotler</w:t>
      </w:r>
      <w:proofErr w:type="spellEnd"/>
      <w:r w:rsidRPr="0097622B">
        <w:rPr>
          <w:rFonts w:ascii="Helvetica" w:eastAsia="Times New Roman" w:hAnsi="Helvetica" w:cs="Helvetica"/>
          <w:color w:val="151515"/>
          <w:sz w:val="30"/>
          <w:szCs w:val="30"/>
          <w:lang w:eastAsia="en-IN"/>
        </w:rPr>
        <w:t>, “A company’s marketing </w:t>
      </w:r>
      <w:hyperlink r:id="rId7" w:history="1">
        <w:r w:rsidRPr="0097622B">
          <w:rPr>
            <w:rFonts w:ascii="Helvetica" w:eastAsia="Times New Roman" w:hAnsi="Helvetica" w:cs="Helvetica"/>
            <w:color w:val="0000FF"/>
            <w:sz w:val="30"/>
            <w:u w:val="single"/>
            <w:lang w:eastAsia="en-IN"/>
          </w:rPr>
          <w:t>environment consists of the internal factors</w:t>
        </w:r>
      </w:hyperlink>
      <w:r w:rsidRPr="0097622B">
        <w:rPr>
          <w:rFonts w:ascii="Helvetica" w:eastAsia="Times New Roman" w:hAnsi="Helvetica" w:cs="Helvetica"/>
          <w:color w:val="151515"/>
          <w:sz w:val="30"/>
          <w:szCs w:val="30"/>
          <w:lang w:eastAsia="en-IN"/>
        </w:rPr>
        <w:t> &amp; forces, which affect the company’s ability to develop &amp; maintain successful transactions &amp; relationships with the company’s target customers.”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lastRenderedPageBreak/>
        <w:t>According to Pride &amp;Ferrell, “The marketing environment consists of external forces that directly or indirectly influence an organization’s acquisition of inputs and generation of outputs.”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To sum up, the marketing environment is a set of diverse, dynamic, and uncontrollable forces that impinge on an organization’s marketing operations and opportunities.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Let’s look at this chart that shows the micro (internal) and macro (external) elements of the marketing environment.</w:t>
      </w:r>
    </w:p>
    <w:p w:rsidR="0097622B" w:rsidRPr="0097622B" w:rsidRDefault="0097622B" w:rsidP="0097622B">
      <w:pPr>
        <w:shd w:val="clear" w:color="auto" w:fill="FFFFFF"/>
        <w:spacing w:after="0" w:line="240" w:lineRule="auto"/>
        <w:rPr>
          <w:rFonts w:ascii="Helvetica" w:eastAsia="Times New Roman" w:hAnsi="Helvetica" w:cs="Helvetica"/>
          <w:color w:val="151515"/>
          <w:sz w:val="30"/>
          <w:szCs w:val="30"/>
          <w:lang w:eastAsia="en-IN"/>
        </w:rPr>
      </w:pPr>
      <w:r>
        <w:rPr>
          <w:rFonts w:ascii="Helvetica" w:eastAsia="Times New Roman" w:hAnsi="Helvetica" w:cs="Helvetica"/>
          <w:noProof/>
          <w:color w:val="151515"/>
          <w:sz w:val="30"/>
          <w:szCs w:val="30"/>
          <w:lang w:eastAsia="en-IN"/>
        </w:rPr>
        <w:drawing>
          <wp:inline distT="0" distB="0" distL="0" distR="0">
            <wp:extent cx="5072432" cy="5438775"/>
            <wp:effectExtent l="19050" t="0" r="0" b="0"/>
            <wp:docPr id="1" name="Picture 1" descr="Marketing Environment: Macro And Micro Market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Environment: Macro And Micro Marketing Environment"/>
                    <pic:cNvPicPr>
                      <a:picLocks noChangeAspect="1" noChangeArrowheads="1"/>
                    </pic:cNvPicPr>
                  </pic:nvPicPr>
                  <pic:blipFill>
                    <a:blip r:embed="rId8"/>
                    <a:srcRect/>
                    <a:stretch>
                      <a:fillRect/>
                    </a:stretch>
                  </pic:blipFill>
                  <pic:spPr bwMode="auto">
                    <a:xfrm>
                      <a:off x="0" y="0"/>
                      <a:ext cx="5072432" cy="5438775"/>
                    </a:xfrm>
                    <a:prstGeom prst="rect">
                      <a:avLst/>
                    </a:prstGeom>
                    <a:noFill/>
                    <a:ln w="9525">
                      <a:noFill/>
                      <a:miter lim="800000"/>
                      <a:headEnd/>
                      <a:tailEnd/>
                    </a:ln>
                  </pic:spPr>
                </pic:pic>
              </a:graphicData>
            </a:graphic>
          </wp:inline>
        </w:drawing>
      </w:r>
    </w:p>
    <w:p w:rsidR="0097622B" w:rsidRPr="0097622B" w:rsidRDefault="0097622B" w:rsidP="0097622B">
      <w:pPr>
        <w:shd w:val="clear" w:color="auto" w:fill="FFFFFF"/>
        <w:spacing w:before="600" w:after="75" w:line="300" w:lineRule="atLeast"/>
        <w:outlineLvl w:val="1"/>
        <w:rPr>
          <w:rFonts w:ascii="Helvetica" w:eastAsia="Times New Roman" w:hAnsi="Helvetica" w:cs="Helvetica"/>
          <w:b/>
          <w:bCs/>
          <w:color w:val="151515"/>
          <w:sz w:val="42"/>
          <w:szCs w:val="42"/>
          <w:lang w:eastAsia="en-IN"/>
        </w:rPr>
      </w:pPr>
      <w:r w:rsidRPr="0097622B">
        <w:rPr>
          <w:rFonts w:ascii="Helvetica" w:eastAsia="Times New Roman" w:hAnsi="Helvetica" w:cs="Helvetica"/>
          <w:b/>
          <w:bCs/>
          <w:color w:val="151515"/>
          <w:sz w:val="42"/>
          <w:szCs w:val="42"/>
          <w:lang w:eastAsia="en-IN"/>
        </w:rPr>
        <w:lastRenderedPageBreak/>
        <w:t>Macro Environment of Marketing</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Macro environment factors consist of external forces. These external factors influence the company’s marketing strategy is a great length.</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external environmental factors are uncontrollable, and the </w:t>
      </w:r>
      <w:hyperlink r:id="rId9" w:tooltip="company" w:history="1">
        <w:r w:rsidRPr="0097622B">
          <w:rPr>
            <w:rFonts w:ascii="Helvetica" w:eastAsia="Times New Roman" w:hAnsi="Helvetica" w:cs="Helvetica"/>
            <w:color w:val="0000FF"/>
            <w:sz w:val="30"/>
            <w:u w:val="single"/>
            <w:lang w:eastAsia="en-IN"/>
          </w:rPr>
          <w:t>company</w:t>
        </w:r>
      </w:hyperlink>
      <w:r w:rsidRPr="0097622B">
        <w:rPr>
          <w:rFonts w:ascii="Helvetica" w:eastAsia="Times New Roman" w:hAnsi="Helvetica" w:cs="Helvetica"/>
          <w:color w:val="151515"/>
          <w:sz w:val="30"/>
          <w:szCs w:val="30"/>
          <w:lang w:eastAsia="en-IN"/>
        </w:rPr>
        <w:t> finds it hard to tackle the external factors.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Elements of the macro-environment of marketing are;</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Demographic factors.</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Economic factors.</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Natural forces.</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Technology factors.</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Political factors.</w:t>
      </w:r>
    </w:p>
    <w:p w:rsidR="0097622B" w:rsidRPr="0097622B" w:rsidRDefault="0097622B" w:rsidP="0097622B">
      <w:pPr>
        <w:numPr>
          <w:ilvl w:val="0"/>
          <w:numId w:val="1"/>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Cultural factors.</w:t>
      </w:r>
    </w:p>
    <w:p w:rsidR="0097622B" w:rsidRPr="0097622B" w:rsidRDefault="0097622B" w:rsidP="0097622B">
      <w:pPr>
        <w:shd w:val="clear" w:color="auto" w:fill="FFFFFF"/>
        <w:spacing w:after="0" w:line="240" w:lineRule="auto"/>
        <w:rPr>
          <w:rFonts w:ascii="Helvetica" w:eastAsia="Times New Roman" w:hAnsi="Helvetica" w:cs="Helvetica"/>
          <w:color w:val="151515"/>
          <w:sz w:val="30"/>
          <w:szCs w:val="30"/>
          <w:lang w:eastAsia="en-IN"/>
        </w:rPr>
      </w:pPr>
      <w:r>
        <w:rPr>
          <w:rFonts w:ascii="Helvetica" w:eastAsia="Times New Roman" w:hAnsi="Helvetica" w:cs="Helvetica"/>
          <w:noProof/>
          <w:color w:val="151515"/>
          <w:sz w:val="30"/>
          <w:szCs w:val="30"/>
          <w:lang w:eastAsia="en-IN"/>
        </w:rPr>
        <w:drawing>
          <wp:inline distT="0" distB="0" distL="0" distR="0">
            <wp:extent cx="5676900" cy="1682044"/>
            <wp:effectExtent l="19050" t="0" r="0" b="0"/>
            <wp:docPr id="2" name="Picture 2" descr="Macro Environment Of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ro Environment Of Marketing"/>
                    <pic:cNvPicPr>
                      <a:picLocks noChangeAspect="1" noChangeArrowheads="1"/>
                    </pic:cNvPicPr>
                  </pic:nvPicPr>
                  <pic:blipFill>
                    <a:blip r:embed="rId10"/>
                    <a:srcRect/>
                    <a:stretch>
                      <a:fillRect/>
                    </a:stretch>
                  </pic:blipFill>
                  <pic:spPr bwMode="auto">
                    <a:xfrm>
                      <a:off x="0" y="0"/>
                      <a:ext cx="5676900" cy="1682044"/>
                    </a:xfrm>
                    <a:prstGeom prst="rect">
                      <a:avLst/>
                    </a:prstGeom>
                    <a:noFill/>
                    <a:ln w="9525">
                      <a:noFill/>
                      <a:miter lim="800000"/>
                      <a:headEnd/>
                      <a:tailEnd/>
                    </a:ln>
                  </pic:spPr>
                </pic:pic>
              </a:graphicData>
            </a:graphic>
          </wp:inline>
        </w:drawing>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In the following ways, they affect </w:t>
      </w:r>
      <w:hyperlink r:id="rId11" w:tooltip="business" w:history="1">
        <w:r w:rsidRPr="0097622B">
          <w:rPr>
            <w:rFonts w:ascii="Helvetica" w:eastAsia="Times New Roman" w:hAnsi="Helvetica" w:cs="Helvetica"/>
            <w:color w:val="0000FF"/>
            <w:sz w:val="30"/>
            <w:u w:val="single"/>
            <w:lang w:eastAsia="en-IN"/>
          </w:rPr>
          <w:t>business</w:t>
        </w:r>
      </w:hyperlink>
      <w:r w:rsidRPr="0097622B">
        <w:rPr>
          <w:rFonts w:ascii="Helvetica" w:eastAsia="Times New Roman" w:hAnsi="Helvetica" w:cs="Helvetica"/>
          <w:color w:val="151515"/>
          <w:sz w:val="30"/>
          <w:szCs w:val="30"/>
          <w:lang w:eastAsia="en-IN"/>
        </w:rPr>
        <w:t> strategy.</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Demographic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Demography is the study of human populations in terms of size, destiny, location, age, gender, race, occupation, and other </w:t>
      </w:r>
      <w:hyperlink r:id="rId12" w:tooltip="statistics" w:history="1">
        <w:r w:rsidRPr="0097622B">
          <w:rPr>
            <w:rFonts w:ascii="Helvetica" w:eastAsia="Times New Roman" w:hAnsi="Helvetica" w:cs="Helvetica"/>
            <w:color w:val="0000FF"/>
            <w:sz w:val="30"/>
            <w:u w:val="single"/>
            <w:lang w:eastAsia="en-IN"/>
          </w:rPr>
          <w:t>statistics</w:t>
        </w:r>
      </w:hyperlink>
      <w:r w:rsidRPr="0097622B">
        <w:rPr>
          <w:rFonts w:ascii="Helvetica" w:eastAsia="Times New Roman" w:hAnsi="Helvetica" w:cs="Helvetica"/>
          <w:color w:val="151515"/>
          <w:sz w:val="30"/>
          <w:szCs w:val="30"/>
          <w:lang w:eastAsia="en-IN"/>
        </w:rPr>
        <w: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proofErr w:type="gramStart"/>
      <w:r w:rsidRPr="0097622B">
        <w:rPr>
          <w:rFonts w:ascii="Helvetica" w:eastAsia="Times New Roman" w:hAnsi="Helvetica" w:cs="Helvetica"/>
          <w:color w:val="151515"/>
          <w:sz w:val="30"/>
          <w:szCs w:val="30"/>
          <w:lang w:eastAsia="en-IN"/>
        </w:rPr>
        <w:lastRenderedPageBreak/>
        <w:t>These is</w:t>
      </w:r>
      <w:proofErr w:type="gramEnd"/>
      <w:r w:rsidRPr="0097622B">
        <w:rPr>
          <w:rFonts w:ascii="Helvetica" w:eastAsia="Times New Roman" w:hAnsi="Helvetica" w:cs="Helvetica"/>
          <w:color w:val="151515"/>
          <w:sz w:val="30"/>
          <w:szCs w:val="30"/>
          <w:lang w:eastAsia="en-IN"/>
        </w:rPr>
        <w:t xml:space="preserve"> the very important factors that help the marketer divide the population into different market segments and target markets.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Demographic data also helps in preparing geographical marketing plans, and age, and sex-wise plans.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Economic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Economic Environment is those macro factors that affect consumer buying power and spending patterns.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It includes the level of income, policies, and nature of an economy, economic resources, trade cycles, and distribution of income and wealth.</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When the income of a family or country (per capita income) changes, it also changes the </w:t>
      </w:r>
      <w:hyperlink r:id="rId13" w:tooltip="buying behavior" w:history="1">
        <w:r w:rsidRPr="0097622B">
          <w:rPr>
            <w:rFonts w:ascii="Helvetica" w:eastAsia="Times New Roman" w:hAnsi="Helvetica" w:cs="Helvetica"/>
            <w:color w:val="0000FF"/>
            <w:sz w:val="30"/>
            <w:u w:val="single"/>
            <w:lang w:eastAsia="en-IN"/>
          </w:rPr>
          <w:t xml:space="preserve">buying </w:t>
        </w:r>
        <w:proofErr w:type="spellStart"/>
        <w:r w:rsidRPr="0097622B">
          <w:rPr>
            <w:rFonts w:ascii="Helvetica" w:eastAsia="Times New Roman" w:hAnsi="Helvetica" w:cs="Helvetica"/>
            <w:color w:val="0000FF"/>
            <w:sz w:val="30"/>
            <w:u w:val="single"/>
            <w:lang w:eastAsia="en-IN"/>
          </w:rPr>
          <w:t>behavior</w:t>
        </w:r>
        <w:proofErr w:type="spellEnd"/>
      </w:hyperlink>
      <w:r w:rsidRPr="0097622B">
        <w:rPr>
          <w:rFonts w:ascii="Helvetica" w:eastAsia="Times New Roman" w:hAnsi="Helvetica" w:cs="Helvetica"/>
          <w:color w:val="151515"/>
          <w:sz w:val="30"/>
          <w:szCs w:val="30"/>
          <w:lang w:eastAsia="en-IN"/>
        </w:rPr>
        <w:t> and spending pattern of the family or country.</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Natural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natural environment involves the natural resources that are needed as inputs by marketers or they are affected by marketing activities.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So marketers should be aware of several trends in the natural environment.</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Technological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 xml:space="preserve">Technological forces are perhaps the most dramatic forces which are changing rapidly. These macro-environmental forces create </w:t>
      </w:r>
      <w:r w:rsidRPr="0097622B">
        <w:rPr>
          <w:rFonts w:ascii="Helvetica" w:eastAsia="Times New Roman" w:hAnsi="Helvetica" w:cs="Helvetica"/>
          <w:color w:val="151515"/>
          <w:sz w:val="30"/>
          <w:szCs w:val="30"/>
          <w:lang w:eastAsia="en-IN"/>
        </w:rPr>
        <w:lastRenderedPageBreak/>
        <w:t>new products, new markets, and marketing opportunities for marketers.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Political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It includes government actions, government legislation, public policies, and acts that affect the operations of a company or business.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These forces may affect an organization on a local, regional, national, or international level.</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So marketers and business management pay close attention to the political forces to judge how government actions which will affect their company.</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Cultural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hyperlink r:id="rId14" w:history="1">
        <w:r w:rsidRPr="0097622B">
          <w:rPr>
            <w:rFonts w:ascii="Helvetica" w:eastAsia="Times New Roman" w:hAnsi="Helvetica" w:cs="Helvetica"/>
            <w:color w:val="0000FF"/>
            <w:sz w:val="30"/>
            <w:u w:val="single"/>
            <w:lang w:eastAsia="en-IN"/>
          </w:rPr>
          <w:t>Cultural factors in heritage, living styles, religion, etc., also affect a company’s marketing strategy</w:t>
        </w:r>
      </w:hyperlink>
      <w:r w:rsidRPr="0097622B">
        <w:rPr>
          <w:rFonts w:ascii="Helvetica" w:eastAsia="Times New Roman" w:hAnsi="Helvetica" w:cs="Helvetica"/>
          <w:color w:val="151515"/>
          <w:sz w:val="30"/>
          <w:szCs w:val="30"/>
          <w:lang w:eastAsia="en-IN"/>
        </w:rPr>
        <w:t>. Social responsibility also became part of marketing and slowly emerged in marketing literature.</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Socially responsible marketing is that business firms should take the lead in eliminating socially harmful products.</w:t>
      </w:r>
    </w:p>
    <w:p w:rsidR="0097622B" w:rsidRPr="0097622B" w:rsidRDefault="0097622B" w:rsidP="0097622B">
      <w:pPr>
        <w:shd w:val="clear" w:color="auto" w:fill="FFFFFF"/>
        <w:spacing w:before="600" w:after="75" w:line="300" w:lineRule="atLeast"/>
        <w:outlineLvl w:val="1"/>
        <w:rPr>
          <w:rFonts w:ascii="Helvetica" w:eastAsia="Times New Roman" w:hAnsi="Helvetica" w:cs="Helvetica"/>
          <w:b/>
          <w:bCs/>
          <w:color w:val="151515"/>
          <w:sz w:val="42"/>
          <w:szCs w:val="42"/>
          <w:lang w:eastAsia="en-IN"/>
        </w:rPr>
      </w:pPr>
      <w:r w:rsidRPr="0097622B">
        <w:rPr>
          <w:rFonts w:ascii="Helvetica" w:eastAsia="Times New Roman" w:hAnsi="Helvetica" w:cs="Helvetica"/>
          <w:b/>
          <w:bCs/>
          <w:color w:val="151515"/>
          <w:sz w:val="42"/>
          <w:szCs w:val="42"/>
          <w:lang w:eastAsia="en-IN"/>
        </w:rPr>
        <w:t>Micro Marketing environment</w:t>
      </w:r>
    </w:p>
    <w:p w:rsidR="0097622B" w:rsidRPr="0097622B" w:rsidRDefault="0097622B" w:rsidP="0097622B">
      <w:pPr>
        <w:shd w:val="clear" w:color="auto" w:fill="FFFFFF"/>
        <w:spacing w:after="0" w:line="240" w:lineRule="auto"/>
        <w:rPr>
          <w:rFonts w:ascii="Helvetica" w:eastAsia="Times New Roman" w:hAnsi="Helvetica" w:cs="Helvetica"/>
          <w:color w:val="151515"/>
          <w:sz w:val="30"/>
          <w:szCs w:val="30"/>
          <w:lang w:eastAsia="en-IN"/>
        </w:rPr>
      </w:pPr>
      <w:r>
        <w:rPr>
          <w:rFonts w:ascii="Helvetica" w:eastAsia="Times New Roman" w:hAnsi="Helvetica" w:cs="Helvetica"/>
          <w:noProof/>
          <w:color w:val="151515"/>
          <w:sz w:val="30"/>
          <w:szCs w:val="30"/>
          <w:lang w:eastAsia="en-IN"/>
        </w:rPr>
        <w:lastRenderedPageBreak/>
        <w:drawing>
          <wp:inline distT="0" distB="0" distL="0" distR="0">
            <wp:extent cx="5419725" cy="2664698"/>
            <wp:effectExtent l="19050" t="0" r="9525" b="0"/>
            <wp:docPr id="3" name="Picture 3" descr="Micro Market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 Marketing Environment"/>
                    <pic:cNvPicPr>
                      <a:picLocks noChangeAspect="1" noChangeArrowheads="1"/>
                    </pic:cNvPicPr>
                  </pic:nvPicPr>
                  <pic:blipFill>
                    <a:blip r:embed="rId15"/>
                    <a:srcRect/>
                    <a:stretch>
                      <a:fillRect/>
                    </a:stretch>
                  </pic:blipFill>
                  <pic:spPr bwMode="auto">
                    <a:xfrm>
                      <a:off x="0" y="0"/>
                      <a:ext cx="5419725" cy="2664698"/>
                    </a:xfrm>
                    <a:prstGeom prst="rect">
                      <a:avLst/>
                    </a:prstGeom>
                    <a:noFill/>
                    <a:ln w="9525">
                      <a:noFill/>
                      <a:miter lim="800000"/>
                      <a:headEnd/>
                      <a:tailEnd/>
                    </a:ln>
                  </pic:spPr>
                </pic:pic>
              </a:graphicData>
            </a:graphic>
          </wp:inline>
        </w:drawing>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micro-environment refers to the forces that are close to the company and affect its ability to serve its customers. It influences the organization directly.</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It includes the company itself, its suppliers, marketing intermediaries, customer markets, competitors, and the public.</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5 components of the microenvironment of marketing are;</w:t>
      </w:r>
    </w:p>
    <w:p w:rsidR="0097622B" w:rsidRPr="0097622B" w:rsidRDefault="0097622B" w:rsidP="0097622B">
      <w:pPr>
        <w:numPr>
          <w:ilvl w:val="0"/>
          <w:numId w:val="2"/>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hyperlink r:id="rId16" w:tooltip="Internal and External Environment Factors of Organizational Environment" w:history="1">
        <w:r w:rsidRPr="0097622B">
          <w:rPr>
            <w:rFonts w:ascii="Helvetica" w:eastAsia="Times New Roman" w:hAnsi="Helvetica" w:cs="Helvetica"/>
            <w:color w:val="0000FF"/>
            <w:sz w:val="30"/>
            <w:u w:val="single"/>
            <w:lang w:eastAsia="en-IN"/>
          </w:rPr>
          <w:t>Internal Organizational Environment</w:t>
        </w:r>
      </w:hyperlink>
      <w:r w:rsidRPr="0097622B">
        <w:rPr>
          <w:rFonts w:ascii="Helvetica" w:eastAsia="Times New Roman" w:hAnsi="Helvetica" w:cs="Helvetica"/>
          <w:color w:val="151515"/>
          <w:sz w:val="30"/>
          <w:szCs w:val="30"/>
          <w:lang w:eastAsia="en-IN"/>
        </w:rPr>
        <w:t>.</w:t>
      </w:r>
    </w:p>
    <w:p w:rsidR="0097622B" w:rsidRPr="0097622B" w:rsidRDefault="0097622B" w:rsidP="0097622B">
      <w:pPr>
        <w:numPr>
          <w:ilvl w:val="0"/>
          <w:numId w:val="2"/>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Marketing Channel.</w:t>
      </w:r>
    </w:p>
    <w:p w:rsidR="0097622B" w:rsidRPr="0097622B" w:rsidRDefault="0097622B" w:rsidP="0097622B">
      <w:pPr>
        <w:numPr>
          <w:ilvl w:val="0"/>
          <w:numId w:val="2"/>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Types of Market.</w:t>
      </w:r>
    </w:p>
    <w:p w:rsidR="0097622B" w:rsidRPr="0097622B" w:rsidRDefault="0097622B" w:rsidP="0097622B">
      <w:pPr>
        <w:numPr>
          <w:ilvl w:val="0"/>
          <w:numId w:val="2"/>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Competition.</w:t>
      </w:r>
    </w:p>
    <w:p w:rsidR="0097622B" w:rsidRPr="0097622B" w:rsidRDefault="0097622B" w:rsidP="0097622B">
      <w:pPr>
        <w:numPr>
          <w:ilvl w:val="0"/>
          <w:numId w:val="2"/>
        </w:numPr>
        <w:shd w:val="clear" w:color="auto" w:fill="FFFFFF"/>
        <w:spacing w:before="100" w:beforeAutospacing="1" w:after="100" w:afterAutospacing="1"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Organizational Objectives.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Internal Organizational Environment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first is the organization’s internal environment—its several departments and </w:t>
      </w:r>
      <w:hyperlink r:id="rId17" w:history="1">
        <w:r w:rsidRPr="0097622B">
          <w:rPr>
            <w:rFonts w:ascii="Helvetica" w:eastAsia="Times New Roman" w:hAnsi="Helvetica" w:cs="Helvetica"/>
            <w:color w:val="0000FF"/>
            <w:sz w:val="30"/>
            <w:u w:val="single"/>
            <w:lang w:eastAsia="en-IN"/>
          </w:rPr>
          <w:t>management levels</w:t>
        </w:r>
      </w:hyperlink>
      <w:r w:rsidRPr="0097622B">
        <w:rPr>
          <w:rFonts w:ascii="Helvetica" w:eastAsia="Times New Roman" w:hAnsi="Helvetica" w:cs="Helvetica"/>
          <w:color w:val="151515"/>
          <w:sz w:val="30"/>
          <w:szCs w:val="30"/>
          <w:lang w:eastAsia="en-IN"/>
        </w:rPr>
        <w:t> as it affects marketing management’s decision-making.</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lastRenderedPageBreak/>
        <w:t>Marketing Channel</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second component includes the marketing channel firms that cooperate to create value: the suppliers and marketing intermediaries (middlemen, physical distribution firms, marketing-service agencies, and financial intermediaries).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Types of Market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third component consists of the five types of markets in which the organization can sell: the consumer, producer, reseller, government, and international markets.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Competition</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fourth component consists of the competitors facing the organization.</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Organizational Objectives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The fifth component consists of all the public that have an actual or potential interest in or impact on the organization’s ability to achieve its objectives: financial, media, government, citizen action, and local, general, and internal publics.</w:t>
      </w:r>
    </w:p>
    <w:p w:rsidR="0097622B" w:rsidRPr="0097622B" w:rsidRDefault="0097622B" w:rsidP="0097622B">
      <w:pPr>
        <w:shd w:val="clear" w:color="auto" w:fill="FFFFFF"/>
        <w:spacing w:before="600" w:after="75" w:line="300" w:lineRule="atLeast"/>
        <w:outlineLvl w:val="1"/>
        <w:rPr>
          <w:rFonts w:ascii="Helvetica" w:eastAsia="Times New Roman" w:hAnsi="Helvetica" w:cs="Helvetica"/>
          <w:b/>
          <w:bCs/>
          <w:color w:val="151515"/>
          <w:sz w:val="42"/>
          <w:szCs w:val="42"/>
          <w:lang w:eastAsia="en-IN"/>
        </w:rPr>
      </w:pPr>
      <w:r w:rsidRPr="0097622B">
        <w:rPr>
          <w:rFonts w:ascii="Helvetica" w:eastAsia="Times New Roman" w:hAnsi="Helvetica" w:cs="Helvetica"/>
          <w:b/>
          <w:bCs/>
          <w:color w:val="151515"/>
          <w:sz w:val="42"/>
          <w:szCs w:val="42"/>
          <w:lang w:eastAsia="en-IN"/>
        </w:rPr>
        <w:t>Differences between the Macro and Micro Environments of Marketing</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Micro and macro refer to economic environments within which marketing takes place.</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Though not exactly opposites, broad differences exist between macro marketing and </w:t>
      </w:r>
      <w:hyperlink r:id="rId18" w:tooltip="micro marketing" w:history="1">
        <w:r w:rsidRPr="0097622B">
          <w:rPr>
            <w:rFonts w:ascii="Helvetica" w:eastAsia="Times New Roman" w:hAnsi="Helvetica" w:cs="Helvetica"/>
            <w:color w:val="0000FF"/>
            <w:sz w:val="30"/>
            <w:u w:val="single"/>
            <w:lang w:eastAsia="en-IN"/>
          </w:rPr>
          <w:t>micro marketing</w:t>
        </w:r>
      </w:hyperlink>
      <w:r w:rsidRPr="0097622B">
        <w:rPr>
          <w:rFonts w:ascii="Helvetica" w:eastAsia="Times New Roman" w:hAnsi="Helvetica" w:cs="Helvetica"/>
          <w:color w:val="151515"/>
          <w:sz w:val="30"/>
          <w:szCs w:val="30"/>
          <w:lang w:eastAsia="en-IN"/>
        </w:rPr>
        <w:t>.</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lastRenderedPageBreak/>
        <w:t>The differences between macro environments and micro-environments may be relevant to identify in the following table:</w:t>
      </w:r>
    </w:p>
    <w:tbl>
      <w:tblPr>
        <w:tblW w:w="9000" w:type="dxa"/>
        <w:tblCellSpacing w:w="15" w:type="dxa"/>
        <w:tblBorders>
          <w:top w:val="single" w:sz="18" w:space="0" w:color="444746"/>
          <w:left w:val="single" w:sz="18" w:space="0" w:color="444746"/>
          <w:bottom w:val="single" w:sz="18" w:space="0" w:color="444746"/>
          <w:right w:val="single" w:sz="18" w:space="0" w:color="444746"/>
        </w:tblBorders>
        <w:tblCellMar>
          <w:top w:w="15" w:type="dxa"/>
          <w:left w:w="15" w:type="dxa"/>
          <w:bottom w:w="15" w:type="dxa"/>
          <w:right w:w="15" w:type="dxa"/>
        </w:tblCellMar>
        <w:tblLook w:val="04A0"/>
      </w:tblPr>
      <w:tblGrid>
        <w:gridCol w:w="1777"/>
        <w:gridCol w:w="3046"/>
        <w:gridCol w:w="4177"/>
      </w:tblGrid>
      <w:tr w:rsidR="0097622B" w:rsidRPr="0097622B" w:rsidTr="0097622B">
        <w:trPr>
          <w:tblHeade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jc w:val="center"/>
              <w:rPr>
                <w:rFonts w:ascii="Times New Roman" w:eastAsia="Times New Roman" w:hAnsi="Times New Roman" w:cs="Times New Roman"/>
                <w:b/>
                <w:bCs/>
                <w:sz w:val="24"/>
                <w:szCs w:val="24"/>
                <w:lang w:eastAsia="en-IN"/>
              </w:rPr>
            </w:pPr>
            <w:r w:rsidRPr="0097622B">
              <w:rPr>
                <w:rFonts w:ascii="Times New Roman" w:eastAsia="Times New Roman" w:hAnsi="Times New Roman" w:cs="Times New Roman"/>
                <w:b/>
                <w:bCs/>
                <w:sz w:val="24"/>
                <w:szCs w:val="24"/>
                <w:lang w:eastAsia="en-IN"/>
              </w:rPr>
              <w:t>Point of difference</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jc w:val="center"/>
              <w:rPr>
                <w:rFonts w:ascii="Times New Roman" w:eastAsia="Times New Roman" w:hAnsi="Times New Roman" w:cs="Times New Roman"/>
                <w:b/>
                <w:bCs/>
                <w:sz w:val="24"/>
                <w:szCs w:val="24"/>
                <w:lang w:eastAsia="en-IN"/>
              </w:rPr>
            </w:pPr>
            <w:r w:rsidRPr="0097622B">
              <w:rPr>
                <w:rFonts w:ascii="Times New Roman" w:eastAsia="Times New Roman" w:hAnsi="Times New Roman" w:cs="Times New Roman"/>
                <w:b/>
                <w:bCs/>
                <w:sz w:val="24"/>
                <w:szCs w:val="24"/>
                <w:lang w:eastAsia="en-IN"/>
              </w:rPr>
              <w:t>Macro-environment</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jc w:val="center"/>
              <w:rPr>
                <w:rFonts w:ascii="Times New Roman" w:eastAsia="Times New Roman" w:hAnsi="Times New Roman" w:cs="Times New Roman"/>
                <w:b/>
                <w:bCs/>
                <w:sz w:val="24"/>
                <w:szCs w:val="24"/>
                <w:lang w:eastAsia="en-IN"/>
              </w:rPr>
            </w:pPr>
            <w:r w:rsidRPr="0097622B">
              <w:rPr>
                <w:rFonts w:ascii="Times New Roman" w:eastAsia="Times New Roman" w:hAnsi="Times New Roman" w:cs="Times New Roman"/>
                <w:b/>
                <w:bCs/>
                <w:sz w:val="24"/>
                <w:szCs w:val="24"/>
                <w:lang w:eastAsia="en-IN"/>
              </w:rPr>
              <w:t>Microenvironment</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Meaning</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External environment of an organization.</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Inter environments of an organization.</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Nature</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Very complex.</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proofErr w:type="gramStart"/>
            <w:r w:rsidRPr="0097622B">
              <w:rPr>
                <w:rFonts w:ascii="Times New Roman" w:eastAsia="Times New Roman" w:hAnsi="Times New Roman" w:cs="Times New Roman"/>
                <w:sz w:val="24"/>
                <w:szCs w:val="24"/>
                <w:lang w:eastAsia="en-IN"/>
              </w:rPr>
              <w:t>Less complex</w:t>
            </w:r>
            <w:proofErr w:type="gramEnd"/>
            <w:r w:rsidRPr="0097622B">
              <w:rPr>
                <w:rFonts w:ascii="Times New Roman" w:eastAsia="Times New Roman" w:hAnsi="Times New Roman" w:cs="Times New Roman"/>
                <w:sz w:val="24"/>
                <w:szCs w:val="24"/>
                <w:lang w:eastAsia="en-IN"/>
              </w:rPr>
              <w:t xml:space="preserve"> to perceive.</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The task of the marketer</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Marketer interacts with, the elements prevailing outside the organization.</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The marketer interacts with other </w:t>
            </w:r>
            <w:hyperlink r:id="rId19" w:tooltip="functional areas" w:history="1">
              <w:r w:rsidRPr="0097622B">
                <w:rPr>
                  <w:rFonts w:ascii="Times New Roman" w:eastAsia="Times New Roman" w:hAnsi="Times New Roman" w:cs="Times New Roman"/>
                  <w:color w:val="0000FF"/>
                  <w:sz w:val="24"/>
                  <w:szCs w:val="24"/>
                  <w:u w:val="single"/>
                  <w:lang w:eastAsia="en-IN"/>
                </w:rPr>
                <w:t>functional areas</w:t>
              </w:r>
            </w:hyperlink>
            <w:r w:rsidRPr="0097622B">
              <w:rPr>
                <w:rFonts w:ascii="Times New Roman" w:eastAsia="Times New Roman" w:hAnsi="Times New Roman" w:cs="Times New Roman"/>
                <w:sz w:val="24"/>
                <w:szCs w:val="24"/>
                <w:lang w:eastAsia="en-IN"/>
              </w:rPr>
              <w:t> of the organization.</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Extent of control</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Factors remain beyond the control of marketers.</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Factors may be controlled to a large extent by a marketer.</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Impact</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It creates a huge impact on shaping marketing decisions.</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Remains comparatively independent are shaping marketing decisions.</w:t>
            </w:r>
          </w:p>
        </w:tc>
      </w:tr>
      <w:tr w:rsidR="0097622B" w:rsidRPr="0097622B" w:rsidTr="0097622B">
        <w:trPr>
          <w:tblCellSpacing w:w="15" w:type="dxa"/>
        </w:trPr>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Function</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Factors may create an opportunity or pose a threat to the marketing activities of an organization.</w:t>
            </w:r>
          </w:p>
        </w:tc>
        <w:tc>
          <w:tcPr>
            <w:tcW w:w="0" w:type="auto"/>
            <w:tcMar>
              <w:top w:w="225" w:type="dxa"/>
              <w:left w:w="300" w:type="dxa"/>
              <w:bottom w:w="225" w:type="dxa"/>
              <w:right w:w="150" w:type="dxa"/>
            </w:tcMar>
            <w:vAlign w:val="center"/>
            <w:hideMark/>
          </w:tcPr>
          <w:p w:rsidR="0097622B" w:rsidRPr="0097622B" w:rsidRDefault="0097622B" w:rsidP="0097622B">
            <w:pPr>
              <w:spacing w:after="0" w:line="240" w:lineRule="auto"/>
              <w:rPr>
                <w:rFonts w:ascii="Times New Roman" w:eastAsia="Times New Roman" w:hAnsi="Times New Roman" w:cs="Times New Roman"/>
                <w:sz w:val="24"/>
                <w:szCs w:val="24"/>
                <w:lang w:eastAsia="en-IN"/>
              </w:rPr>
            </w:pPr>
            <w:r w:rsidRPr="0097622B">
              <w:rPr>
                <w:rFonts w:ascii="Times New Roman" w:eastAsia="Times New Roman" w:hAnsi="Times New Roman" w:cs="Times New Roman"/>
                <w:sz w:val="24"/>
                <w:szCs w:val="24"/>
                <w:lang w:eastAsia="en-IN"/>
              </w:rPr>
              <w:t>Factors reveal the capabilities of an organization to exploit the opportunities or to combat the threat through its marketing activities.</w:t>
            </w:r>
          </w:p>
        </w:tc>
      </w:tr>
    </w:tbl>
    <w:p w:rsidR="0097622B" w:rsidRPr="0097622B" w:rsidRDefault="0097622B" w:rsidP="0097622B">
      <w:pPr>
        <w:shd w:val="clear" w:color="auto" w:fill="FFFFFF"/>
        <w:spacing w:before="600" w:after="75" w:line="300" w:lineRule="atLeast"/>
        <w:outlineLvl w:val="1"/>
        <w:rPr>
          <w:rFonts w:ascii="Helvetica" w:eastAsia="Times New Roman" w:hAnsi="Helvetica" w:cs="Helvetica"/>
          <w:b/>
          <w:bCs/>
          <w:color w:val="151515"/>
          <w:sz w:val="42"/>
          <w:szCs w:val="42"/>
          <w:lang w:eastAsia="en-IN"/>
        </w:rPr>
      </w:pPr>
      <w:r w:rsidRPr="0097622B">
        <w:rPr>
          <w:rFonts w:ascii="Helvetica" w:eastAsia="Times New Roman" w:hAnsi="Helvetica" w:cs="Helvetica"/>
          <w:b/>
          <w:bCs/>
          <w:color w:val="151515"/>
          <w:sz w:val="42"/>
          <w:szCs w:val="42"/>
          <w:lang w:eastAsia="en-IN"/>
        </w:rPr>
        <w:t>How do environmental factors affect the consumer decision process?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Economic factors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 xml:space="preserve">Economic factors play an important role in consumer buying </w:t>
      </w:r>
      <w:proofErr w:type="spellStart"/>
      <w:r w:rsidRPr="0097622B">
        <w:rPr>
          <w:rFonts w:ascii="Helvetica" w:eastAsia="Times New Roman" w:hAnsi="Helvetica" w:cs="Helvetica"/>
          <w:color w:val="151515"/>
          <w:sz w:val="30"/>
          <w:szCs w:val="30"/>
          <w:lang w:eastAsia="en-IN"/>
        </w:rPr>
        <w:t>behavior</w:t>
      </w:r>
      <w:proofErr w:type="spellEnd"/>
      <w:r w:rsidRPr="0097622B">
        <w:rPr>
          <w:rFonts w:ascii="Helvetica" w:eastAsia="Times New Roman" w:hAnsi="Helvetica" w:cs="Helvetica"/>
          <w:color w:val="151515"/>
          <w:sz w:val="30"/>
          <w:szCs w:val="30"/>
          <w:lang w:eastAsia="en-IN"/>
        </w:rPr>
        <w:t xml:space="preserve"> decisions. It also directly affects the purchasing power of consumers.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lastRenderedPageBreak/>
        <w:t>If consumers’ purchasing power is weak, they cannot decide to buy goods or services even if they like them very much.</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But, if they have purchasing power, they can promptly decide to buy goods or services they like.</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Income level, the income of their family members, liquid assets, spending </w:t>
      </w:r>
      <w:hyperlink r:id="rId20" w:tooltip="attitude" w:history="1">
        <w:r w:rsidRPr="0097622B">
          <w:rPr>
            <w:rFonts w:ascii="Helvetica" w:eastAsia="Times New Roman" w:hAnsi="Helvetica" w:cs="Helvetica"/>
            <w:color w:val="0000FF"/>
            <w:sz w:val="30"/>
            <w:u w:val="single"/>
            <w:lang w:eastAsia="en-IN"/>
          </w:rPr>
          <w:t>attitude</w:t>
        </w:r>
      </w:hyperlink>
      <w:r w:rsidRPr="0097622B">
        <w:rPr>
          <w:rFonts w:ascii="Helvetica" w:eastAsia="Times New Roman" w:hAnsi="Helvetica" w:cs="Helvetica"/>
          <w:color w:val="151515"/>
          <w:sz w:val="30"/>
          <w:szCs w:val="30"/>
          <w:lang w:eastAsia="en-IN"/>
        </w:rPr>
        <w:t>, credit facility, etc., are the economic factors in determining consumers’ buying decisions.</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Technological factors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Technological forces are perhaps the most dramatic forces which are changing customer habits by introducing a new product for the customer.</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Cultural factors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 xml:space="preserve">Culture is crucial when it comes to an understanding an individual’s needs and </w:t>
      </w:r>
      <w:proofErr w:type="spellStart"/>
      <w:r w:rsidRPr="0097622B">
        <w:rPr>
          <w:rFonts w:ascii="Helvetica" w:eastAsia="Times New Roman" w:hAnsi="Helvetica" w:cs="Helvetica"/>
          <w:color w:val="151515"/>
          <w:sz w:val="30"/>
          <w:szCs w:val="30"/>
          <w:lang w:eastAsia="en-IN"/>
        </w:rPr>
        <w:t>behaviors</w:t>
      </w:r>
      <w:proofErr w:type="spellEnd"/>
      <w:r w:rsidRPr="0097622B">
        <w:rPr>
          <w:rFonts w:ascii="Helvetica" w:eastAsia="Times New Roman" w:hAnsi="Helvetica" w:cs="Helvetica"/>
          <w:color w:val="151515"/>
          <w:sz w:val="30"/>
          <w:szCs w:val="30"/>
          <w:lang w:eastAsia="en-IN"/>
        </w:rPr>
        <w:t>. Throughout his existence, an individual will be influenced by his family, his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proofErr w:type="gramStart"/>
      <w:r w:rsidRPr="0097622B">
        <w:rPr>
          <w:rFonts w:ascii="Helvetica" w:eastAsia="Times New Roman" w:hAnsi="Helvetica" w:cs="Helvetica"/>
          <w:color w:val="151515"/>
          <w:sz w:val="30"/>
          <w:szCs w:val="30"/>
          <w:lang w:eastAsia="en-IN"/>
        </w:rPr>
        <w:t>friends</w:t>
      </w:r>
      <w:proofErr w:type="gramEnd"/>
      <w:r w:rsidRPr="0097622B">
        <w:rPr>
          <w:rFonts w:ascii="Helvetica" w:eastAsia="Times New Roman" w:hAnsi="Helvetica" w:cs="Helvetica"/>
          <w:color w:val="151515"/>
          <w:sz w:val="30"/>
          <w:szCs w:val="30"/>
          <w:lang w:eastAsia="en-IN"/>
        </w:rPr>
        <w:t>, his cultural environment, or society that will “teach” him </w:t>
      </w:r>
      <w:hyperlink r:id="rId21" w:tooltip="values" w:history="1">
        <w:r w:rsidRPr="0097622B">
          <w:rPr>
            <w:rFonts w:ascii="Helvetica" w:eastAsia="Times New Roman" w:hAnsi="Helvetica" w:cs="Helvetica"/>
            <w:color w:val="0000FF"/>
            <w:sz w:val="30"/>
            <w:u w:val="single"/>
            <w:lang w:eastAsia="en-IN"/>
          </w:rPr>
          <w:t>values</w:t>
        </w:r>
      </w:hyperlink>
      <w:r w:rsidRPr="0097622B">
        <w:rPr>
          <w:rFonts w:ascii="Helvetica" w:eastAsia="Times New Roman" w:hAnsi="Helvetica" w:cs="Helvetica"/>
          <w:color w:val="151515"/>
          <w:sz w:val="30"/>
          <w:szCs w:val="30"/>
          <w:lang w:eastAsia="en-IN"/>
        </w:rPr>
        <w:t xml:space="preserve">, preferences, and common </w:t>
      </w:r>
      <w:proofErr w:type="spellStart"/>
      <w:r w:rsidRPr="0097622B">
        <w:rPr>
          <w:rFonts w:ascii="Helvetica" w:eastAsia="Times New Roman" w:hAnsi="Helvetica" w:cs="Helvetica"/>
          <w:color w:val="151515"/>
          <w:sz w:val="30"/>
          <w:szCs w:val="30"/>
          <w:lang w:eastAsia="en-IN"/>
        </w:rPr>
        <w:t>behaviors</w:t>
      </w:r>
      <w:proofErr w:type="spellEnd"/>
      <w:r w:rsidRPr="0097622B">
        <w:rPr>
          <w:rFonts w:ascii="Helvetica" w:eastAsia="Times New Roman" w:hAnsi="Helvetica" w:cs="Helvetica"/>
          <w:color w:val="151515"/>
          <w:sz w:val="30"/>
          <w:szCs w:val="30"/>
          <w:lang w:eastAsia="en-IN"/>
        </w:rPr>
        <w:t xml:space="preserve"> to their own culture and buying </w:t>
      </w:r>
      <w:proofErr w:type="spellStart"/>
      <w:r w:rsidRPr="0097622B">
        <w:rPr>
          <w:rFonts w:ascii="Helvetica" w:eastAsia="Times New Roman" w:hAnsi="Helvetica" w:cs="Helvetica"/>
          <w:color w:val="151515"/>
          <w:sz w:val="30"/>
          <w:szCs w:val="30"/>
          <w:lang w:eastAsia="en-IN"/>
        </w:rPr>
        <w:t>behavior</w:t>
      </w:r>
      <w:proofErr w:type="spellEnd"/>
      <w:r w:rsidRPr="0097622B">
        <w:rPr>
          <w:rFonts w:ascii="Helvetica" w:eastAsia="Times New Roman" w:hAnsi="Helvetica" w:cs="Helvetica"/>
          <w:color w:val="151515"/>
          <w:sz w:val="30"/>
          <w:szCs w:val="30"/>
          <w:lang w:eastAsia="en-IN"/>
        </w:rPr>
        <w:t>.</w:t>
      </w:r>
    </w:p>
    <w:p w:rsidR="0097622B" w:rsidRPr="0097622B" w:rsidRDefault="0097622B" w:rsidP="0097622B">
      <w:pPr>
        <w:shd w:val="clear" w:color="auto" w:fill="FFFFFF"/>
        <w:spacing w:before="600" w:after="75" w:line="300" w:lineRule="atLeast"/>
        <w:outlineLvl w:val="2"/>
        <w:rPr>
          <w:rFonts w:ascii="Helvetica" w:eastAsia="Times New Roman" w:hAnsi="Helvetica" w:cs="Helvetica"/>
          <w:b/>
          <w:bCs/>
          <w:color w:val="151515"/>
          <w:sz w:val="38"/>
          <w:szCs w:val="38"/>
          <w:lang w:eastAsia="en-IN"/>
        </w:rPr>
      </w:pPr>
      <w:r w:rsidRPr="0097622B">
        <w:rPr>
          <w:rFonts w:ascii="Helvetica" w:eastAsia="Times New Roman" w:hAnsi="Helvetica" w:cs="Helvetica"/>
          <w:b/>
          <w:bCs/>
          <w:color w:val="151515"/>
          <w:sz w:val="38"/>
          <w:szCs w:val="38"/>
          <w:lang w:eastAsia="en-IN"/>
        </w:rPr>
        <w:t>Demographic factors</w:t>
      </w:r>
    </w:p>
    <w:p w:rsidR="0097622B" w:rsidRPr="0097622B" w:rsidRDefault="0097622B" w:rsidP="0097622B">
      <w:pPr>
        <w:shd w:val="clear" w:color="auto" w:fill="FFFFFF"/>
        <w:spacing w:after="300" w:line="480" w:lineRule="atLeast"/>
        <w:rPr>
          <w:rFonts w:ascii="Helvetica" w:eastAsia="Times New Roman" w:hAnsi="Helvetica" w:cs="Helvetica"/>
          <w:color w:val="151515"/>
          <w:sz w:val="30"/>
          <w:szCs w:val="30"/>
          <w:lang w:eastAsia="en-IN"/>
        </w:rPr>
      </w:pPr>
      <w:r w:rsidRPr="0097622B">
        <w:rPr>
          <w:rFonts w:ascii="Helvetica" w:eastAsia="Times New Roman" w:hAnsi="Helvetica" w:cs="Helvetica"/>
          <w:color w:val="151515"/>
          <w:sz w:val="30"/>
          <w:szCs w:val="30"/>
          <w:lang w:eastAsia="en-IN"/>
        </w:rPr>
        <w:t>Demography is the study of human populations in terms of size, destiny, location, age, gender, race, occupation, and other statistics. This is very important because these factors directly influence consumer decision-making.</w:t>
      </w:r>
    </w:p>
    <w:p w:rsidR="008B166E" w:rsidRDefault="008B166E"/>
    <w:sectPr w:rsidR="008B166E" w:rsidSect="008B16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B4D"/>
    <w:multiLevelType w:val="multilevel"/>
    <w:tmpl w:val="F910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16AB9"/>
    <w:multiLevelType w:val="multilevel"/>
    <w:tmpl w:val="0B3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22B"/>
    <w:rsid w:val="008B166E"/>
    <w:rsid w:val="009762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6E"/>
  </w:style>
  <w:style w:type="paragraph" w:styleId="Heading1">
    <w:name w:val="heading 1"/>
    <w:basedOn w:val="Normal"/>
    <w:link w:val="Heading1Char"/>
    <w:uiPriority w:val="9"/>
    <w:qFormat/>
    <w:rsid w:val="00976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7622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7622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2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7622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7622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762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7622B"/>
    <w:rPr>
      <w:color w:val="0000FF"/>
      <w:u w:val="single"/>
    </w:rPr>
  </w:style>
  <w:style w:type="paragraph" w:styleId="BalloonText">
    <w:name w:val="Balloon Text"/>
    <w:basedOn w:val="Normal"/>
    <w:link w:val="BalloonTextChar"/>
    <w:uiPriority w:val="99"/>
    <w:semiHidden/>
    <w:unhideWhenUsed/>
    <w:rsid w:val="0097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895512">
      <w:bodyDiv w:val="1"/>
      <w:marLeft w:val="0"/>
      <w:marRight w:val="0"/>
      <w:marTop w:val="0"/>
      <w:marBottom w:val="0"/>
      <w:divBdr>
        <w:top w:val="none" w:sz="0" w:space="0" w:color="auto"/>
        <w:left w:val="none" w:sz="0" w:space="0" w:color="auto"/>
        <w:bottom w:val="none" w:sz="0" w:space="0" w:color="auto"/>
        <w:right w:val="none" w:sz="0" w:space="0" w:color="auto"/>
      </w:divBdr>
      <w:divsChild>
        <w:div w:id="148719685">
          <w:marLeft w:val="0"/>
          <w:marRight w:val="0"/>
          <w:marTop w:val="0"/>
          <w:marBottom w:val="0"/>
          <w:divBdr>
            <w:top w:val="none" w:sz="0" w:space="0" w:color="auto"/>
            <w:left w:val="none" w:sz="0" w:space="0" w:color="auto"/>
            <w:bottom w:val="none" w:sz="0" w:space="0" w:color="auto"/>
            <w:right w:val="none" w:sz="0" w:space="0" w:color="auto"/>
          </w:divBdr>
          <w:divsChild>
            <w:div w:id="1179467505">
              <w:marLeft w:val="0"/>
              <w:marRight w:val="0"/>
              <w:marTop w:val="0"/>
              <w:marBottom w:val="0"/>
              <w:divBdr>
                <w:top w:val="none" w:sz="0" w:space="0" w:color="auto"/>
                <w:left w:val="none" w:sz="0" w:space="0" w:color="auto"/>
                <w:bottom w:val="none" w:sz="0" w:space="0" w:color="auto"/>
                <w:right w:val="none" w:sz="0" w:space="0" w:color="auto"/>
              </w:divBdr>
            </w:div>
            <w:div w:id="12318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dunote.com/types-of-buying-decision-behavior" TargetMode="External"/><Relationship Id="rId18" Type="http://schemas.openxmlformats.org/officeDocument/2006/relationships/hyperlink" Target="https://www.iedunote.com/market-segmentation" TargetMode="External"/><Relationship Id="rId3" Type="http://schemas.openxmlformats.org/officeDocument/2006/relationships/settings" Target="settings.xml"/><Relationship Id="rId21" Type="http://schemas.openxmlformats.org/officeDocument/2006/relationships/hyperlink" Target="https://www.iedunote.com/values" TargetMode="External"/><Relationship Id="rId7" Type="http://schemas.openxmlformats.org/officeDocument/2006/relationships/hyperlink" Target="https://www.iedunote.com/organizational-environment-elements" TargetMode="External"/><Relationship Id="rId12" Type="http://schemas.openxmlformats.org/officeDocument/2006/relationships/hyperlink" Target="https://www.iedunote.com/statistics" TargetMode="External"/><Relationship Id="rId17" Type="http://schemas.openxmlformats.org/officeDocument/2006/relationships/hyperlink" Target="https://www.iedunote.com/3-levels-of-management-organizational-hierarchy" TargetMode="External"/><Relationship Id="rId2" Type="http://schemas.openxmlformats.org/officeDocument/2006/relationships/styles" Target="styles.xml"/><Relationship Id="rId16" Type="http://schemas.openxmlformats.org/officeDocument/2006/relationships/hyperlink" Target="https://www.iedunote.com/organizational-environment-elements" TargetMode="External"/><Relationship Id="rId20" Type="http://schemas.openxmlformats.org/officeDocument/2006/relationships/hyperlink" Target="https://www.iedunote.com/attitude-definition-characteristics-types" TargetMode="External"/><Relationship Id="rId1" Type="http://schemas.openxmlformats.org/officeDocument/2006/relationships/numbering" Target="numbering.xml"/><Relationship Id="rId6" Type="http://schemas.openxmlformats.org/officeDocument/2006/relationships/hyperlink" Target="https://www.iedunote.com/environmental-analysis" TargetMode="External"/><Relationship Id="rId11" Type="http://schemas.openxmlformats.org/officeDocument/2006/relationships/hyperlink" Target="https://www.iedunote.com/business-definition-elements-functions-features-objectives-importance" TargetMode="External"/><Relationship Id="rId5" Type="http://schemas.openxmlformats.org/officeDocument/2006/relationships/hyperlink" Target="https://www.iedunote.com/ability" TargetMode="Externa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iedunote.com/functional-areas-of-business" TargetMode="External"/><Relationship Id="rId4" Type="http://schemas.openxmlformats.org/officeDocument/2006/relationships/webSettings" Target="webSettings.xml"/><Relationship Id="rId9" Type="http://schemas.openxmlformats.org/officeDocument/2006/relationships/hyperlink" Target="https://www.iedunote.com/company-definition-characteristics-advantages-disadvantages" TargetMode="External"/><Relationship Id="rId14" Type="http://schemas.openxmlformats.org/officeDocument/2006/relationships/hyperlink" Target="https://www.iedunote.com/cul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2024-03-04T05:32:00Z</dcterms:created>
  <dcterms:modified xsi:type="dcterms:W3CDTF">2024-03-04T05:33:00Z</dcterms:modified>
</cp:coreProperties>
</file>